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4DD" w:rsidRPr="00E31BB8" w:rsidRDefault="008044DD" w:rsidP="008044DD">
      <w:pPr>
        <w:pStyle w:val="normacttext"/>
        <w:spacing w:before="0" w:beforeAutospacing="0" w:after="0" w:afterAutospacing="0"/>
        <w:ind w:left="-900"/>
        <w:jc w:val="center"/>
      </w:pPr>
      <w:r w:rsidRPr="00E31BB8">
        <w:t xml:space="preserve">               Динамика показателей освоения воспитанниками образовательных</w:t>
      </w:r>
    </w:p>
    <w:p w:rsidR="008044DD" w:rsidRPr="00E31BB8" w:rsidRDefault="008044DD" w:rsidP="008044DD">
      <w:pPr>
        <w:pStyle w:val="normacttext"/>
        <w:spacing w:before="0" w:beforeAutospacing="0" w:after="0" w:afterAutospacing="0"/>
        <w:ind w:left="49" w:hanging="49"/>
        <w:jc w:val="center"/>
      </w:pPr>
      <w:r w:rsidRPr="00E31BB8">
        <w:t xml:space="preserve"> программ по итогам внутреннего мониторинга (по результатам Диагностики)</w:t>
      </w:r>
    </w:p>
    <w:p w:rsidR="008044DD" w:rsidRPr="00E31BB8" w:rsidRDefault="008044DD" w:rsidP="008044DD">
      <w:pPr>
        <w:pStyle w:val="normacttext"/>
        <w:tabs>
          <w:tab w:val="left" w:pos="6109"/>
        </w:tabs>
        <w:spacing w:before="0" w:beforeAutospacing="0" w:after="0" w:afterAutospacing="0"/>
        <w:ind w:left="-900"/>
        <w:rPr>
          <w:b/>
          <w:sz w:val="28"/>
          <w:szCs w:val="28"/>
        </w:rPr>
      </w:pPr>
      <w:r w:rsidRPr="00E31BB8">
        <w:rPr>
          <w:b/>
          <w:sz w:val="28"/>
          <w:szCs w:val="28"/>
        </w:rPr>
        <w:tab/>
      </w:r>
    </w:p>
    <w:p w:rsidR="008044DD" w:rsidRPr="00E31BB8" w:rsidRDefault="008044DD" w:rsidP="008044DD">
      <w:pPr>
        <w:pStyle w:val="c0c6"/>
        <w:spacing w:before="0" w:beforeAutospacing="0" w:after="0" w:afterAutospacing="0"/>
        <w:jc w:val="right"/>
        <w:rPr>
          <w:rStyle w:val="c1c20"/>
          <w:b/>
          <w:i/>
          <w:sz w:val="28"/>
          <w:szCs w:val="28"/>
        </w:rPr>
      </w:pPr>
    </w:p>
    <w:tbl>
      <w:tblPr>
        <w:tblStyle w:val="a6"/>
        <w:tblW w:w="10347" w:type="dxa"/>
        <w:tblInd w:w="534" w:type="dxa"/>
        <w:tblLook w:val="04A0"/>
      </w:tblPr>
      <w:tblGrid>
        <w:gridCol w:w="3402"/>
        <w:gridCol w:w="3402"/>
        <w:gridCol w:w="3543"/>
      </w:tblGrid>
      <w:tr w:rsidR="008044DD" w:rsidRPr="00E31BB8" w:rsidTr="00327157">
        <w:tc>
          <w:tcPr>
            <w:tcW w:w="3402" w:type="dxa"/>
          </w:tcPr>
          <w:p w:rsidR="008044DD" w:rsidRPr="00E31BB8" w:rsidRDefault="008044DD" w:rsidP="00327157">
            <w:pPr>
              <w:jc w:val="center"/>
              <w:rPr>
                <w:b/>
                <w:sz w:val="28"/>
                <w:szCs w:val="28"/>
              </w:rPr>
            </w:pPr>
            <w:r w:rsidRPr="00E31BB8">
              <w:rPr>
                <w:b/>
                <w:sz w:val="28"/>
                <w:szCs w:val="28"/>
              </w:rPr>
              <w:t>2022-2023 учебный год</w:t>
            </w:r>
          </w:p>
        </w:tc>
        <w:tc>
          <w:tcPr>
            <w:tcW w:w="3402" w:type="dxa"/>
          </w:tcPr>
          <w:p w:rsidR="008044DD" w:rsidRPr="00E31BB8" w:rsidRDefault="008044DD" w:rsidP="00327157">
            <w:pPr>
              <w:jc w:val="center"/>
              <w:rPr>
                <w:b/>
                <w:sz w:val="28"/>
                <w:szCs w:val="28"/>
              </w:rPr>
            </w:pPr>
            <w:r w:rsidRPr="00E31BB8">
              <w:rPr>
                <w:b/>
                <w:sz w:val="28"/>
                <w:szCs w:val="28"/>
              </w:rPr>
              <w:t>2023-2024 учебный год</w:t>
            </w:r>
          </w:p>
        </w:tc>
        <w:tc>
          <w:tcPr>
            <w:tcW w:w="3543" w:type="dxa"/>
          </w:tcPr>
          <w:p w:rsidR="008044DD" w:rsidRPr="00E31BB8" w:rsidRDefault="008044DD" w:rsidP="00327157">
            <w:pPr>
              <w:jc w:val="center"/>
              <w:rPr>
                <w:b/>
                <w:sz w:val="28"/>
                <w:szCs w:val="28"/>
              </w:rPr>
            </w:pPr>
            <w:r w:rsidRPr="00E31BB8">
              <w:rPr>
                <w:b/>
                <w:sz w:val="28"/>
                <w:szCs w:val="28"/>
              </w:rPr>
              <w:t>2024-2025 учебный год</w:t>
            </w:r>
          </w:p>
        </w:tc>
      </w:tr>
    </w:tbl>
    <w:p w:rsidR="008044DD" w:rsidRPr="00E31BB8" w:rsidRDefault="008044DD" w:rsidP="008044DD">
      <w:pPr>
        <w:rPr>
          <w:rFonts w:ascii="Times New Roman" w:hAnsi="Times New Roman" w:cs="Times New Roman"/>
        </w:rPr>
      </w:pPr>
    </w:p>
    <w:tbl>
      <w:tblPr>
        <w:tblStyle w:val="a6"/>
        <w:tblW w:w="10316" w:type="dxa"/>
        <w:tblInd w:w="534" w:type="dxa"/>
        <w:tblLayout w:type="fixed"/>
        <w:tblLook w:val="04A0"/>
      </w:tblPr>
      <w:tblGrid>
        <w:gridCol w:w="1124"/>
        <w:gridCol w:w="13"/>
        <w:gridCol w:w="1114"/>
        <w:gridCol w:w="38"/>
        <w:gridCol w:w="6"/>
        <w:gridCol w:w="7"/>
        <w:gridCol w:w="1083"/>
        <w:gridCol w:w="36"/>
        <w:gridCol w:w="7"/>
        <w:gridCol w:w="1084"/>
        <w:gridCol w:w="17"/>
        <w:gridCol w:w="17"/>
        <w:gridCol w:w="14"/>
        <w:gridCol w:w="9"/>
        <w:gridCol w:w="10"/>
        <w:gridCol w:w="1066"/>
        <w:gridCol w:w="26"/>
        <w:gridCol w:w="10"/>
        <w:gridCol w:w="18"/>
        <w:gridCol w:w="1076"/>
        <w:gridCol w:w="30"/>
        <w:gridCol w:w="10"/>
        <w:gridCol w:w="17"/>
        <w:gridCol w:w="1090"/>
        <w:gridCol w:w="9"/>
        <w:gridCol w:w="1120"/>
        <w:gridCol w:w="30"/>
        <w:gridCol w:w="62"/>
        <w:gridCol w:w="12"/>
        <w:gridCol w:w="51"/>
        <w:gridCol w:w="1110"/>
      </w:tblGrid>
      <w:tr w:rsidR="008044DD" w:rsidRPr="00E31BB8" w:rsidTr="00327157">
        <w:tc>
          <w:tcPr>
            <w:tcW w:w="1124" w:type="dxa"/>
          </w:tcPr>
          <w:p w:rsidR="008044DD" w:rsidRPr="00E31BB8" w:rsidRDefault="008044DD" w:rsidP="00327157">
            <w:pPr>
              <w:jc w:val="center"/>
              <w:rPr>
                <w:b/>
              </w:rPr>
            </w:pPr>
            <w:r w:rsidRPr="00E31BB8">
              <w:rPr>
                <w:b/>
              </w:rPr>
              <w:t>Группа</w:t>
            </w:r>
          </w:p>
        </w:tc>
        <w:tc>
          <w:tcPr>
            <w:tcW w:w="1127" w:type="dxa"/>
            <w:gridSpan w:val="2"/>
          </w:tcPr>
          <w:p w:rsidR="008044DD" w:rsidRPr="00E31BB8" w:rsidRDefault="008044DD" w:rsidP="00327157">
            <w:pPr>
              <w:rPr>
                <w:b/>
              </w:rPr>
            </w:pPr>
            <w:proofErr w:type="spellStart"/>
            <w:proofErr w:type="gramStart"/>
            <w:r w:rsidRPr="00E31BB8">
              <w:rPr>
                <w:b/>
              </w:rPr>
              <w:t>Коли-чество</w:t>
            </w:r>
            <w:proofErr w:type="spellEnd"/>
            <w:proofErr w:type="gramEnd"/>
            <w:r w:rsidRPr="00E31BB8">
              <w:rPr>
                <w:b/>
              </w:rPr>
              <w:t xml:space="preserve"> </w:t>
            </w:r>
            <w:proofErr w:type="spellStart"/>
            <w:r w:rsidRPr="00E31BB8">
              <w:rPr>
                <w:b/>
              </w:rPr>
              <w:t>воспитан-ников</w:t>
            </w:r>
            <w:proofErr w:type="spellEnd"/>
            <w:r w:rsidRPr="00E31BB8">
              <w:rPr>
                <w:b/>
              </w:rPr>
              <w:t xml:space="preserve"> в группе</w:t>
            </w:r>
          </w:p>
        </w:tc>
        <w:tc>
          <w:tcPr>
            <w:tcW w:w="1134" w:type="dxa"/>
            <w:gridSpan w:val="4"/>
          </w:tcPr>
          <w:p w:rsidR="008044DD" w:rsidRPr="00E31BB8" w:rsidRDefault="008044DD" w:rsidP="00327157">
            <w:pPr>
              <w:rPr>
                <w:b/>
              </w:rPr>
            </w:pPr>
            <w:r w:rsidRPr="00E31BB8">
              <w:rPr>
                <w:b/>
              </w:rPr>
              <w:t xml:space="preserve">% </w:t>
            </w:r>
            <w:proofErr w:type="spellStart"/>
            <w:r w:rsidRPr="00E31BB8">
              <w:rPr>
                <w:b/>
              </w:rPr>
              <w:t>воспитан-иков</w:t>
            </w:r>
            <w:proofErr w:type="spellEnd"/>
            <w:r w:rsidRPr="00E31BB8">
              <w:rPr>
                <w:b/>
              </w:rPr>
              <w:t xml:space="preserve"> со средними и высокими </w:t>
            </w:r>
            <w:proofErr w:type="spellStart"/>
            <w:proofErr w:type="gramStart"/>
            <w:r w:rsidRPr="00E31BB8">
              <w:rPr>
                <w:b/>
              </w:rPr>
              <w:t>показате-лями</w:t>
            </w:r>
            <w:proofErr w:type="spellEnd"/>
            <w:proofErr w:type="gramEnd"/>
          </w:p>
        </w:tc>
        <w:tc>
          <w:tcPr>
            <w:tcW w:w="1127" w:type="dxa"/>
            <w:gridSpan w:val="3"/>
          </w:tcPr>
          <w:p w:rsidR="008044DD" w:rsidRPr="00E31BB8" w:rsidRDefault="008044DD" w:rsidP="00327157">
            <w:pPr>
              <w:rPr>
                <w:b/>
              </w:rPr>
            </w:pPr>
            <w:r w:rsidRPr="00E31BB8">
              <w:rPr>
                <w:b/>
              </w:rPr>
              <w:t>Группа</w:t>
            </w:r>
          </w:p>
        </w:tc>
        <w:tc>
          <w:tcPr>
            <w:tcW w:w="1133" w:type="dxa"/>
            <w:gridSpan w:val="6"/>
          </w:tcPr>
          <w:p w:rsidR="008044DD" w:rsidRPr="00E31BB8" w:rsidRDefault="008044DD" w:rsidP="00327157">
            <w:pPr>
              <w:rPr>
                <w:b/>
              </w:rPr>
            </w:pPr>
            <w:r w:rsidRPr="00E31BB8">
              <w:rPr>
                <w:b/>
              </w:rPr>
              <w:t>Количество воспитанников в группе</w:t>
            </w:r>
          </w:p>
        </w:tc>
        <w:tc>
          <w:tcPr>
            <w:tcW w:w="1130" w:type="dxa"/>
            <w:gridSpan w:val="4"/>
          </w:tcPr>
          <w:p w:rsidR="008044DD" w:rsidRPr="00E31BB8" w:rsidRDefault="008044DD" w:rsidP="00327157">
            <w:pPr>
              <w:rPr>
                <w:b/>
              </w:rPr>
            </w:pPr>
            <w:r w:rsidRPr="00E31BB8">
              <w:rPr>
                <w:b/>
              </w:rPr>
              <w:t xml:space="preserve">% </w:t>
            </w:r>
            <w:proofErr w:type="spellStart"/>
            <w:proofErr w:type="gramStart"/>
            <w:r w:rsidRPr="00E31BB8">
              <w:rPr>
                <w:b/>
              </w:rPr>
              <w:t>воспитан-ников</w:t>
            </w:r>
            <w:proofErr w:type="spellEnd"/>
            <w:proofErr w:type="gramEnd"/>
            <w:r w:rsidRPr="00E31BB8">
              <w:rPr>
                <w:b/>
              </w:rPr>
              <w:t xml:space="preserve"> со средними и  высокими </w:t>
            </w:r>
            <w:proofErr w:type="spellStart"/>
            <w:r w:rsidRPr="00E31BB8">
              <w:rPr>
                <w:b/>
              </w:rPr>
              <w:t>показате-лями</w:t>
            </w:r>
            <w:proofErr w:type="spellEnd"/>
          </w:p>
        </w:tc>
        <w:tc>
          <w:tcPr>
            <w:tcW w:w="1147" w:type="dxa"/>
            <w:gridSpan w:val="4"/>
          </w:tcPr>
          <w:p w:rsidR="008044DD" w:rsidRPr="00E31BB8" w:rsidRDefault="008044DD" w:rsidP="00327157">
            <w:pPr>
              <w:rPr>
                <w:b/>
              </w:rPr>
            </w:pPr>
            <w:r w:rsidRPr="00E31BB8">
              <w:rPr>
                <w:b/>
              </w:rPr>
              <w:t>Группа</w:t>
            </w:r>
          </w:p>
        </w:tc>
        <w:tc>
          <w:tcPr>
            <w:tcW w:w="1129" w:type="dxa"/>
            <w:gridSpan w:val="2"/>
          </w:tcPr>
          <w:p w:rsidR="008044DD" w:rsidRPr="00E31BB8" w:rsidRDefault="008044DD" w:rsidP="00327157">
            <w:pPr>
              <w:rPr>
                <w:b/>
              </w:rPr>
            </w:pPr>
            <w:r w:rsidRPr="00E31BB8">
              <w:rPr>
                <w:b/>
              </w:rPr>
              <w:t>Количество воспитанников в группе</w:t>
            </w:r>
          </w:p>
        </w:tc>
        <w:tc>
          <w:tcPr>
            <w:tcW w:w="1265" w:type="dxa"/>
            <w:gridSpan w:val="5"/>
          </w:tcPr>
          <w:p w:rsidR="008044DD" w:rsidRPr="00E31BB8" w:rsidRDefault="008044DD" w:rsidP="00327157">
            <w:pPr>
              <w:rPr>
                <w:b/>
              </w:rPr>
            </w:pPr>
            <w:r w:rsidRPr="00E31BB8">
              <w:rPr>
                <w:b/>
              </w:rPr>
              <w:t xml:space="preserve">% </w:t>
            </w:r>
            <w:proofErr w:type="spellStart"/>
            <w:proofErr w:type="gramStart"/>
            <w:r w:rsidRPr="00E31BB8">
              <w:rPr>
                <w:b/>
              </w:rPr>
              <w:t>воспитан-ников</w:t>
            </w:r>
            <w:proofErr w:type="spellEnd"/>
            <w:proofErr w:type="gramEnd"/>
            <w:r w:rsidRPr="00E31BB8">
              <w:rPr>
                <w:b/>
              </w:rPr>
              <w:t xml:space="preserve"> со средними и высокими </w:t>
            </w:r>
            <w:proofErr w:type="spellStart"/>
            <w:r w:rsidRPr="00E31BB8">
              <w:rPr>
                <w:b/>
              </w:rPr>
              <w:t>показате-лями</w:t>
            </w:r>
            <w:proofErr w:type="spellEnd"/>
          </w:p>
        </w:tc>
      </w:tr>
      <w:tr w:rsidR="008044DD" w:rsidRPr="00E31BB8" w:rsidTr="00327157">
        <w:tblPrEx>
          <w:tblLook w:val="0000"/>
        </w:tblPrEx>
        <w:trPr>
          <w:trHeight w:val="468"/>
        </w:trPr>
        <w:tc>
          <w:tcPr>
            <w:tcW w:w="10316" w:type="dxa"/>
            <w:gridSpan w:val="31"/>
          </w:tcPr>
          <w:p w:rsidR="008044DD" w:rsidRPr="00E31BB8" w:rsidRDefault="008044DD" w:rsidP="00327157">
            <w:pPr>
              <w:jc w:val="center"/>
              <w:rPr>
                <w:b/>
              </w:rPr>
            </w:pPr>
            <w:r w:rsidRPr="00E31BB8">
              <w:rPr>
                <w:b/>
              </w:rPr>
              <w:t>Физическое развитие</w:t>
            </w:r>
          </w:p>
        </w:tc>
      </w:tr>
      <w:tr w:rsidR="008044DD" w:rsidRPr="00E31BB8" w:rsidTr="00327157">
        <w:tblPrEx>
          <w:tblLook w:val="0000"/>
        </w:tblPrEx>
        <w:trPr>
          <w:trHeight w:val="468"/>
        </w:trPr>
        <w:tc>
          <w:tcPr>
            <w:tcW w:w="1124" w:type="dxa"/>
          </w:tcPr>
          <w:p w:rsidR="008044DD" w:rsidRPr="00E31BB8" w:rsidRDefault="008044DD" w:rsidP="00327157">
            <w:pPr>
              <w:jc w:val="center"/>
              <w:rPr>
                <w:b/>
              </w:rPr>
            </w:pPr>
            <w:r w:rsidRPr="00E31BB8">
              <w:rPr>
                <w:b/>
              </w:rPr>
              <w:t>Старшая</w:t>
            </w:r>
          </w:p>
        </w:tc>
        <w:tc>
          <w:tcPr>
            <w:tcW w:w="1171" w:type="dxa"/>
            <w:gridSpan w:val="4"/>
          </w:tcPr>
          <w:p w:rsidR="008044DD" w:rsidRPr="00E31BB8" w:rsidRDefault="008044DD" w:rsidP="00327157">
            <w:pPr>
              <w:jc w:val="center"/>
              <w:rPr>
                <w:b/>
              </w:rPr>
            </w:pPr>
            <w:r w:rsidRPr="00E31BB8">
              <w:rPr>
                <w:b/>
              </w:rPr>
              <w:t>29</w:t>
            </w:r>
          </w:p>
        </w:tc>
        <w:tc>
          <w:tcPr>
            <w:tcW w:w="1090" w:type="dxa"/>
            <w:gridSpan w:val="2"/>
          </w:tcPr>
          <w:p w:rsidR="008044DD" w:rsidRPr="00E31BB8" w:rsidRDefault="008044DD" w:rsidP="00327157">
            <w:pPr>
              <w:jc w:val="center"/>
              <w:rPr>
                <w:b/>
              </w:rPr>
            </w:pPr>
            <w:r>
              <w:rPr>
                <w:b/>
              </w:rPr>
              <w:t>97</w:t>
            </w:r>
            <w:r w:rsidRPr="00E31BB8">
              <w:rPr>
                <w:b/>
              </w:rPr>
              <w:t>%</w:t>
            </w:r>
          </w:p>
        </w:tc>
        <w:tc>
          <w:tcPr>
            <w:tcW w:w="1144" w:type="dxa"/>
            <w:gridSpan w:val="4"/>
          </w:tcPr>
          <w:p w:rsidR="008044DD" w:rsidRPr="00E31BB8" w:rsidRDefault="008044DD" w:rsidP="00327157">
            <w:pPr>
              <w:jc w:val="center"/>
              <w:rPr>
                <w:b/>
              </w:rPr>
            </w:pPr>
            <w:r w:rsidRPr="00E31BB8">
              <w:rPr>
                <w:b/>
              </w:rPr>
              <w:t>Подготовительная</w:t>
            </w:r>
          </w:p>
        </w:tc>
        <w:tc>
          <w:tcPr>
            <w:tcW w:w="1116" w:type="dxa"/>
            <w:gridSpan w:val="5"/>
          </w:tcPr>
          <w:p w:rsidR="008044DD" w:rsidRPr="00E31BB8" w:rsidRDefault="008044DD" w:rsidP="00327157">
            <w:pPr>
              <w:jc w:val="center"/>
              <w:rPr>
                <w:b/>
              </w:rPr>
            </w:pPr>
            <w:r w:rsidRPr="00E31BB8">
              <w:rPr>
                <w:b/>
              </w:rPr>
              <w:t>28</w:t>
            </w:r>
          </w:p>
        </w:tc>
        <w:tc>
          <w:tcPr>
            <w:tcW w:w="1130" w:type="dxa"/>
            <w:gridSpan w:val="4"/>
          </w:tcPr>
          <w:p w:rsidR="008044DD" w:rsidRPr="00E31BB8" w:rsidRDefault="008044DD" w:rsidP="00327157">
            <w:pPr>
              <w:jc w:val="center"/>
              <w:rPr>
                <w:b/>
              </w:rPr>
            </w:pPr>
            <w:r w:rsidRPr="00E31BB8">
              <w:rPr>
                <w:b/>
              </w:rPr>
              <w:t>100%</w:t>
            </w:r>
          </w:p>
        </w:tc>
        <w:tc>
          <w:tcPr>
            <w:tcW w:w="1147" w:type="dxa"/>
            <w:gridSpan w:val="4"/>
          </w:tcPr>
          <w:p w:rsidR="008044DD" w:rsidRPr="00E31BB8" w:rsidRDefault="008044DD" w:rsidP="00327157">
            <w:pPr>
              <w:jc w:val="center"/>
              <w:rPr>
                <w:b/>
              </w:rPr>
            </w:pPr>
            <w:r w:rsidRPr="00E31BB8">
              <w:rPr>
                <w:b/>
              </w:rPr>
              <w:t>Подготовительная</w:t>
            </w:r>
          </w:p>
        </w:tc>
        <w:tc>
          <w:tcPr>
            <w:tcW w:w="1159" w:type="dxa"/>
            <w:gridSpan w:val="3"/>
          </w:tcPr>
          <w:p w:rsidR="008044DD" w:rsidRPr="00E31BB8" w:rsidRDefault="008044DD" w:rsidP="00327157">
            <w:pPr>
              <w:jc w:val="center"/>
              <w:rPr>
                <w:b/>
              </w:rPr>
            </w:pPr>
            <w:r w:rsidRPr="00E31BB8">
              <w:rPr>
                <w:b/>
              </w:rPr>
              <w:t>24</w:t>
            </w:r>
          </w:p>
        </w:tc>
        <w:tc>
          <w:tcPr>
            <w:tcW w:w="1235" w:type="dxa"/>
            <w:gridSpan w:val="4"/>
          </w:tcPr>
          <w:p w:rsidR="008044DD" w:rsidRPr="00E31BB8" w:rsidRDefault="00211A13" w:rsidP="00327157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  <w:r w:rsidR="008044DD" w:rsidRPr="00E31BB8">
              <w:rPr>
                <w:b/>
              </w:rPr>
              <w:t>%</w:t>
            </w:r>
          </w:p>
        </w:tc>
      </w:tr>
      <w:tr w:rsidR="008044DD" w:rsidRPr="00E31BB8" w:rsidTr="00327157">
        <w:tblPrEx>
          <w:tblLook w:val="0000"/>
        </w:tblPrEx>
        <w:trPr>
          <w:trHeight w:val="528"/>
        </w:trPr>
        <w:tc>
          <w:tcPr>
            <w:tcW w:w="10316" w:type="dxa"/>
            <w:gridSpan w:val="31"/>
          </w:tcPr>
          <w:p w:rsidR="008044DD" w:rsidRPr="00E31BB8" w:rsidRDefault="008044DD" w:rsidP="00327157">
            <w:pPr>
              <w:jc w:val="center"/>
              <w:rPr>
                <w:b/>
              </w:rPr>
            </w:pPr>
            <w:r w:rsidRPr="00E31BB8">
              <w:rPr>
                <w:b/>
              </w:rPr>
              <w:t xml:space="preserve">Социально </w:t>
            </w:r>
            <w:proofErr w:type="gramStart"/>
            <w:r w:rsidRPr="00E31BB8">
              <w:rPr>
                <w:b/>
              </w:rPr>
              <w:t>–к</w:t>
            </w:r>
            <w:proofErr w:type="gramEnd"/>
            <w:r w:rsidRPr="00E31BB8">
              <w:rPr>
                <w:b/>
              </w:rPr>
              <w:t>оммуникативное развитие</w:t>
            </w:r>
          </w:p>
        </w:tc>
      </w:tr>
      <w:tr w:rsidR="008044DD" w:rsidRPr="00E31BB8" w:rsidTr="00327157">
        <w:tblPrEx>
          <w:tblLook w:val="0000"/>
        </w:tblPrEx>
        <w:trPr>
          <w:trHeight w:val="528"/>
        </w:trPr>
        <w:tc>
          <w:tcPr>
            <w:tcW w:w="1124" w:type="dxa"/>
          </w:tcPr>
          <w:p w:rsidR="008044DD" w:rsidRPr="00E31BB8" w:rsidRDefault="008044DD" w:rsidP="00327157">
            <w:pPr>
              <w:jc w:val="center"/>
              <w:rPr>
                <w:b/>
              </w:rPr>
            </w:pPr>
            <w:r w:rsidRPr="00E31BB8">
              <w:rPr>
                <w:b/>
              </w:rPr>
              <w:t>Старшая</w:t>
            </w:r>
          </w:p>
        </w:tc>
        <w:tc>
          <w:tcPr>
            <w:tcW w:w="1171" w:type="dxa"/>
            <w:gridSpan w:val="4"/>
          </w:tcPr>
          <w:p w:rsidR="008044DD" w:rsidRPr="00E31BB8" w:rsidRDefault="008044DD" w:rsidP="00327157">
            <w:pPr>
              <w:jc w:val="center"/>
              <w:rPr>
                <w:b/>
              </w:rPr>
            </w:pPr>
            <w:r w:rsidRPr="00E31BB8">
              <w:rPr>
                <w:b/>
              </w:rPr>
              <w:t>29</w:t>
            </w:r>
          </w:p>
        </w:tc>
        <w:tc>
          <w:tcPr>
            <w:tcW w:w="1126" w:type="dxa"/>
            <w:gridSpan w:val="3"/>
          </w:tcPr>
          <w:p w:rsidR="008044DD" w:rsidRPr="00E31BB8" w:rsidRDefault="008044DD" w:rsidP="00327157">
            <w:pPr>
              <w:jc w:val="center"/>
              <w:rPr>
                <w:b/>
              </w:rPr>
            </w:pPr>
            <w:r w:rsidRPr="00E31BB8">
              <w:rPr>
                <w:b/>
              </w:rPr>
              <w:t>97%</w:t>
            </w:r>
          </w:p>
        </w:tc>
        <w:tc>
          <w:tcPr>
            <w:tcW w:w="1148" w:type="dxa"/>
            <w:gridSpan w:val="6"/>
          </w:tcPr>
          <w:p w:rsidR="008044DD" w:rsidRPr="00E31BB8" w:rsidRDefault="008044DD" w:rsidP="00327157">
            <w:pPr>
              <w:jc w:val="center"/>
              <w:rPr>
                <w:b/>
              </w:rPr>
            </w:pPr>
            <w:r w:rsidRPr="00E31BB8">
              <w:rPr>
                <w:b/>
              </w:rPr>
              <w:t>Подготовительная</w:t>
            </w:r>
          </w:p>
        </w:tc>
        <w:tc>
          <w:tcPr>
            <w:tcW w:w="1112" w:type="dxa"/>
            <w:gridSpan w:val="4"/>
          </w:tcPr>
          <w:p w:rsidR="008044DD" w:rsidRPr="00E31BB8" w:rsidRDefault="008044DD" w:rsidP="00327157">
            <w:pPr>
              <w:jc w:val="center"/>
              <w:rPr>
                <w:b/>
              </w:rPr>
            </w:pPr>
            <w:r w:rsidRPr="00E31BB8">
              <w:rPr>
                <w:b/>
              </w:rPr>
              <w:t>28</w:t>
            </w:r>
          </w:p>
        </w:tc>
        <w:tc>
          <w:tcPr>
            <w:tcW w:w="1124" w:type="dxa"/>
            <w:gridSpan w:val="3"/>
          </w:tcPr>
          <w:p w:rsidR="008044DD" w:rsidRPr="00E31BB8" w:rsidRDefault="008044DD" w:rsidP="00327157">
            <w:pPr>
              <w:jc w:val="center"/>
              <w:rPr>
                <w:b/>
              </w:rPr>
            </w:pPr>
            <w:r w:rsidRPr="00E31BB8">
              <w:rPr>
                <w:b/>
              </w:rPr>
              <w:t>100%</w:t>
            </w:r>
          </w:p>
        </w:tc>
        <w:tc>
          <w:tcPr>
            <w:tcW w:w="1117" w:type="dxa"/>
            <w:gridSpan w:val="3"/>
          </w:tcPr>
          <w:p w:rsidR="008044DD" w:rsidRPr="00E31BB8" w:rsidRDefault="008044DD" w:rsidP="00327157">
            <w:pPr>
              <w:jc w:val="center"/>
              <w:rPr>
                <w:b/>
              </w:rPr>
            </w:pPr>
            <w:r w:rsidRPr="00E31BB8">
              <w:rPr>
                <w:b/>
              </w:rPr>
              <w:t>Подготовительная</w:t>
            </w:r>
          </w:p>
        </w:tc>
        <w:tc>
          <w:tcPr>
            <w:tcW w:w="1221" w:type="dxa"/>
            <w:gridSpan w:val="4"/>
          </w:tcPr>
          <w:p w:rsidR="008044DD" w:rsidRPr="00E31BB8" w:rsidRDefault="008044DD" w:rsidP="00327157">
            <w:pPr>
              <w:jc w:val="center"/>
              <w:rPr>
                <w:b/>
              </w:rPr>
            </w:pPr>
            <w:r w:rsidRPr="00E31BB8">
              <w:rPr>
                <w:b/>
              </w:rPr>
              <w:t>24</w:t>
            </w:r>
          </w:p>
        </w:tc>
        <w:tc>
          <w:tcPr>
            <w:tcW w:w="1173" w:type="dxa"/>
            <w:gridSpan w:val="3"/>
          </w:tcPr>
          <w:p w:rsidR="008044DD" w:rsidRPr="00E31BB8" w:rsidRDefault="008044DD" w:rsidP="00327157">
            <w:pPr>
              <w:jc w:val="center"/>
              <w:rPr>
                <w:b/>
              </w:rPr>
            </w:pPr>
            <w:r w:rsidRPr="00E31BB8">
              <w:rPr>
                <w:b/>
              </w:rPr>
              <w:t>96%</w:t>
            </w:r>
          </w:p>
        </w:tc>
      </w:tr>
      <w:tr w:rsidR="008044DD" w:rsidRPr="00E31BB8" w:rsidTr="00327157">
        <w:tblPrEx>
          <w:tblLook w:val="0000"/>
        </w:tblPrEx>
        <w:trPr>
          <w:trHeight w:val="528"/>
        </w:trPr>
        <w:tc>
          <w:tcPr>
            <w:tcW w:w="10316" w:type="dxa"/>
            <w:gridSpan w:val="31"/>
          </w:tcPr>
          <w:p w:rsidR="008044DD" w:rsidRPr="00E31BB8" w:rsidRDefault="008044DD" w:rsidP="00327157">
            <w:pPr>
              <w:jc w:val="center"/>
              <w:rPr>
                <w:b/>
              </w:rPr>
            </w:pPr>
            <w:r w:rsidRPr="00E31BB8">
              <w:rPr>
                <w:b/>
              </w:rPr>
              <w:t>Познавательное развитие</w:t>
            </w:r>
          </w:p>
        </w:tc>
      </w:tr>
      <w:tr w:rsidR="008044DD" w:rsidRPr="00E31BB8" w:rsidTr="00327157">
        <w:tblPrEx>
          <w:tblLook w:val="0000"/>
        </w:tblPrEx>
        <w:trPr>
          <w:trHeight w:val="564"/>
        </w:trPr>
        <w:tc>
          <w:tcPr>
            <w:tcW w:w="1137" w:type="dxa"/>
            <w:gridSpan w:val="2"/>
          </w:tcPr>
          <w:p w:rsidR="008044DD" w:rsidRPr="00E31BB8" w:rsidRDefault="008044DD" w:rsidP="00327157">
            <w:pPr>
              <w:jc w:val="center"/>
              <w:rPr>
                <w:b/>
              </w:rPr>
            </w:pPr>
            <w:r w:rsidRPr="00E31BB8">
              <w:rPr>
                <w:b/>
              </w:rPr>
              <w:t>Старшая</w:t>
            </w:r>
          </w:p>
        </w:tc>
        <w:tc>
          <w:tcPr>
            <w:tcW w:w="1158" w:type="dxa"/>
            <w:gridSpan w:val="3"/>
          </w:tcPr>
          <w:p w:rsidR="008044DD" w:rsidRPr="00E31BB8" w:rsidRDefault="008044DD" w:rsidP="00327157">
            <w:pPr>
              <w:jc w:val="center"/>
              <w:rPr>
                <w:b/>
              </w:rPr>
            </w:pPr>
            <w:r w:rsidRPr="00E31BB8">
              <w:rPr>
                <w:b/>
              </w:rPr>
              <w:t>29</w:t>
            </w:r>
          </w:p>
        </w:tc>
        <w:tc>
          <w:tcPr>
            <w:tcW w:w="1126" w:type="dxa"/>
            <w:gridSpan w:val="3"/>
          </w:tcPr>
          <w:p w:rsidR="008044DD" w:rsidRPr="00E31BB8" w:rsidRDefault="008044DD" w:rsidP="00327157">
            <w:pPr>
              <w:jc w:val="center"/>
              <w:rPr>
                <w:b/>
              </w:rPr>
            </w:pPr>
            <w:r>
              <w:rPr>
                <w:b/>
              </w:rPr>
              <w:t>97</w:t>
            </w:r>
            <w:r w:rsidRPr="00E31BB8">
              <w:rPr>
                <w:b/>
              </w:rPr>
              <w:t>%</w:t>
            </w:r>
          </w:p>
        </w:tc>
        <w:tc>
          <w:tcPr>
            <w:tcW w:w="1125" w:type="dxa"/>
            <w:gridSpan w:val="4"/>
          </w:tcPr>
          <w:p w:rsidR="008044DD" w:rsidRPr="00E31BB8" w:rsidRDefault="008044DD" w:rsidP="00327157">
            <w:pPr>
              <w:jc w:val="center"/>
              <w:rPr>
                <w:b/>
              </w:rPr>
            </w:pPr>
            <w:r w:rsidRPr="00E31BB8">
              <w:rPr>
                <w:b/>
              </w:rPr>
              <w:t>Подготовительная</w:t>
            </w:r>
          </w:p>
        </w:tc>
        <w:tc>
          <w:tcPr>
            <w:tcW w:w="1125" w:type="dxa"/>
            <w:gridSpan w:val="5"/>
          </w:tcPr>
          <w:p w:rsidR="008044DD" w:rsidRPr="00E31BB8" w:rsidRDefault="008044DD" w:rsidP="00327157">
            <w:pPr>
              <w:jc w:val="center"/>
              <w:rPr>
                <w:b/>
              </w:rPr>
            </w:pPr>
            <w:r w:rsidRPr="00E31BB8">
              <w:rPr>
                <w:b/>
              </w:rPr>
              <w:t>28</w:t>
            </w:r>
          </w:p>
        </w:tc>
        <w:tc>
          <w:tcPr>
            <w:tcW w:w="1161" w:type="dxa"/>
            <w:gridSpan w:val="6"/>
          </w:tcPr>
          <w:p w:rsidR="008044DD" w:rsidRPr="00E31BB8" w:rsidRDefault="008044DD" w:rsidP="00327157">
            <w:pPr>
              <w:jc w:val="center"/>
              <w:rPr>
                <w:b/>
              </w:rPr>
            </w:pPr>
            <w:r w:rsidRPr="00E31BB8">
              <w:rPr>
                <w:b/>
              </w:rPr>
              <w:t>100%</w:t>
            </w:r>
          </w:p>
        </w:tc>
        <w:tc>
          <w:tcPr>
            <w:tcW w:w="1090" w:type="dxa"/>
          </w:tcPr>
          <w:p w:rsidR="008044DD" w:rsidRPr="00E31BB8" w:rsidRDefault="008044DD" w:rsidP="00327157">
            <w:pPr>
              <w:jc w:val="center"/>
              <w:rPr>
                <w:b/>
              </w:rPr>
            </w:pPr>
            <w:r w:rsidRPr="00E31BB8">
              <w:rPr>
                <w:b/>
              </w:rPr>
              <w:t>Подготовительная</w:t>
            </w:r>
          </w:p>
        </w:tc>
        <w:tc>
          <w:tcPr>
            <w:tcW w:w="1233" w:type="dxa"/>
            <w:gridSpan w:val="5"/>
          </w:tcPr>
          <w:p w:rsidR="008044DD" w:rsidRPr="00E31BB8" w:rsidRDefault="008044DD" w:rsidP="00327157">
            <w:pPr>
              <w:jc w:val="center"/>
              <w:rPr>
                <w:b/>
              </w:rPr>
            </w:pPr>
            <w:r w:rsidRPr="00E31BB8">
              <w:rPr>
                <w:b/>
              </w:rPr>
              <w:t>24</w:t>
            </w:r>
          </w:p>
        </w:tc>
        <w:tc>
          <w:tcPr>
            <w:tcW w:w="1161" w:type="dxa"/>
            <w:gridSpan w:val="2"/>
          </w:tcPr>
          <w:p w:rsidR="008044DD" w:rsidRPr="00E31BB8" w:rsidRDefault="008044DD" w:rsidP="00327157">
            <w:pPr>
              <w:jc w:val="center"/>
              <w:rPr>
                <w:b/>
              </w:rPr>
            </w:pPr>
            <w:r w:rsidRPr="00E31BB8">
              <w:rPr>
                <w:b/>
              </w:rPr>
              <w:t>96%</w:t>
            </w:r>
          </w:p>
        </w:tc>
      </w:tr>
      <w:tr w:rsidR="008044DD" w:rsidRPr="00E31BB8" w:rsidTr="00327157">
        <w:tblPrEx>
          <w:tblLook w:val="0000"/>
        </w:tblPrEx>
        <w:trPr>
          <w:trHeight w:val="600"/>
        </w:trPr>
        <w:tc>
          <w:tcPr>
            <w:tcW w:w="10316" w:type="dxa"/>
            <w:gridSpan w:val="31"/>
          </w:tcPr>
          <w:p w:rsidR="008044DD" w:rsidRPr="00E31BB8" w:rsidRDefault="008044DD" w:rsidP="00327157">
            <w:pPr>
              <w:jc w:val="center"/>
              <w:rPr>
                <w:b/>
              </w:rPr>
            </w:pPr>
            <w:r w:rsidRPr="00E31BB8">
              <w:rPr>
                <w:b/>
              </w:rPr>
              <w:t>Речевое развитие</w:t>
            </w:r>
          </w:p>
        </w:tc>
      </w:tr>
      <w:tr w:rsidR="008044DD" w:rsidRPr="00E31BB8" w:rsidTr="00327157">
        <w:tblPrEx>
          <w:tblLook w:val="0000"/>
        </w:tblPrEx>
        <w:trPr>
          <w:trHeight w:val="576"/>
        </w:trPr>
        <w:tc>
          <w:tcPr>
            <w:tcW w:w="1137" w:type="dxa"/>
            <w:gridSpan w:val="2"/>
          </w:tcPr>
          <w:p w:rsidR="008044DD" w:rsidRPr="00E31BB8" w:rsidRDefault="008044DD" w:rsidP="00327157">
            <w:pPr>
              <w:jc w:val="center"/>
              <w:rPr>
                <w:b/>
              </w:rPr>
            </w:pPr>
            <w:r w:rsidRPr="00E31BB8">
              <w:rPr>
                <w:b/>
              </w:rPr>
              <w:t>Старшая</w:t>
            </w:r>
          </w:p>
        </w:tc>
        <w:tc>
          <w:tcPr>
            <w:tcW w:w="1165" w:type="dxa"/>
            <w:gridSpan w:val="4"/>
          </w:tcPr>
          <w:p w:rsidR="008044DD" w:rsidRPr="00E31BB8" w:rsidRDefault="008044DD" w:rsidP="00327157">
            <w:pPr>
              <w:jc w:val="center"/>
              <w:rPr>
                <w:b/>
              </w:rPr>
            </w:pPr>
            <w:r w:rsidRPr="00E31BB8">
              <w:rPr>
                <w:b/>
              </w:rPr>
              <w:t>29</w:t>
            </w:r>
          </w:p>
        </w:tc>
        <w:tc>
          <w:tcPr>
            <w:tcW w:w="1119" w:type="dxa"/>
            <w:gridSpan w:val="2"/>
          </w:tcPr>
          <w:p w:rsidR="008044DD" w:rsidRPr="00E31BB8" w:rsidRDefault="008044DD" w:rsidP="00327157">
            <w:pPr>
              <w:jc w:val="center"/>
              <w:rPr>
                <w:b/>
              </w:rPr>
            </w:pPr>
            <w:r>
              <w:rPr>
                <w:b/>
              </w:rPr>
              <w:t>97</w:t>
            </w:r>
            <w:r w:rsidRPr="00E31BB8">
              <w:rPr>
                <w:b/>
              </w:rPr>
              <w:t>%</w:t>
            </w:r>
          </w:p>
        </w:tc>
        <w:tc>
          <w:tcPr>
            <w:tcW w:w="1139" w:type="dxa"/>
            <w:gridSpan w:val="5"/>
          </w:tcPr>
          <w:p w:rsidR="008044DD" w:rsidRPr="00E31BB8" w:rsidRDefault="008044DD" w:rsidP="00327157">
            <w:pPr>
              <w:jc w:val="center"/>
              <w:rPr>
                <w:b/>
              </w:rPr>
            </w:pPr>
            <w:r w:rsidRPr="00E31BB8">
              <w:rPr>
                <w:b/>
              </w:rPr>
              <w:t>Подготовительная</w:t>
            </w:r>
          </w:p>
        </w:tc>
        <w:tc>
          <w:tcPr>
            <w:tcW w:w="1139" w:type="dxa"/>
            <w:gridSpan w:val="6"/>
          </w:tcPr>
          <w:p w:rsidR="008044DD" w:rsidRPr="00E31BB8" w:rsidRDefault="008044DD" w:rsidP="00327157">
            <w:pPr>
              <w:jc w:val="center"/>
              <w:rPr>
                <w:b/>
              </w:rPr>
            </w:pPr>
            <w:r w:rsidRPr="00E31BB8">
              <w:rPr>
                <w:b/>
              </w:rPr>
              <w:t>28</w:t>
            </w:r>
          </w:p>
        </w:tc>
        <w:tc>
          <w:tcPr>
            <w:tcW w:w="1116" w:type="dxa"/>
            <w:gridSpan w:val="3"/>
          </w:tcPr>
          <w:p w:rsidR="008044DD" w:rsidRPr="00E31BB8" w:rsidRDefault="008044DD" w:rsidP="00327157">
            <w:pPr>
              <w:jc w:val="center"/>
              <w:rPr>
                <w:b/>
              </w:rPr>
            </w:pPr>
            <w:r w:rsidRPr="00E31BB8">
              <w:rPr>
                <w:b/>
              </w:rPr>
              <w:t>100%</w:t>
            </w:r>
          </w:p>
        </w:tc>
        <w:tc>
          <w:tcPr>
            <w:tcW w:w="1116" w:type="dxa"/>
            <w:gridSpan w:val="3"/>
          </w:tcPr>
          <w:p w:rsidR="008044DD" w:rsidRPr="00E31BB8" w:rsidRDefault="008044DD" w:rsidP="00327157">
            <w:pPr>
              <w:jc w:val="center"/>
              <w:rPr>
                <w:b/>
              </w:rPr>
            </w:pPr>
            <w:r w:rsidRPr="00E31BB8">
              <w:rPr>
                <w:b/>
              </w:rPr>
              <w:t>Подготовительная</w:t>
            </w:r>
          </w:p>
        </w:tc>
        <w:tc>
          <w:tcPr>
            <w:tcW w:w="1275" w:type="dxa"/>
            <w:gridSpan w:val="5"/>
          </w:tcPr>
          <w:p w:rsidR="008044DD" w:rsidRPr="00E31BB8" w:rsidRDefault="008044DD" w:rsidP="00327157">
            <w:pPr>
              <w:jc w:val="center"/>
              <w:rPr>
                <w:b/>
              </w:rPr>
            </w:pPr>
            <w:r w:rsidRPr="00E31BB8">
              <w:rPr>
                <w:b/>
              </w:rPr>
              <w:t>24</w:t>
            </w:r>
          </w:p>
        </w:tc>
        <w:tc>
          <w:tcPr>
            <w:tcW w:w="1110" w:type="dxa"/>
          </w:tcPr>
          <w:p w:rsidR="008044DD" w:rsidRPr="00E31BB8" w:rsidRDefault="008044DD" w:rsidP="00327157">
            <w:pPr>
              <w:jc w:val="center"/>
              <w:rPr>
                <w:b/>
              </w:rPr>
            </w:pPr>
            <w:r w:rsidRPr="00E31BB8">
              <w:rPr>
                <w:b/>
              </w:rPr>
              <w:t>96%</w:t>
            </w:r>
          </w:p>
        </w:tc>
      </w:tr>
      <w:tr w:rsidR="008044DD" w:rsidRPr="00E31BB8" w:rsidTr="00327157">
        <w:tblPrEx>
          <w:tblLook w:val="0000"/>
        </w:tblPrEx>
        <w:trPr>
          <w:trHeight w:val="576"/>
        </w:trPr>
        <w:tc>
          <w:tcPr>
            <w:tcW w:w="10316" w:type="dxa"/>
            <w:gridSpan w:val="31"/>
          </w:tcPr>
          <w:p w:rsidR="008044DD" w:rsidRPr="00E31BB8" w:rsidRDefault="008044DD" w:rsidP="00327157">
            <w:pPr>
              <w:jc w:val="center"/>
              <w:rPr>
                <w:b/>
              </w:rPr>
            </w:pPr>
            <w:r w:rsidRPr="00E31BB8">
              <w:rPr>
                <w:b/>
              </w:rPr>
              <w:t>Художественно-эстетическое развитие</w:t>
            </w:r>
          </w:p>
        </w:tc>
      </w:tr>
      <w:tr w:rsidR="008044DD" w:rsidRPr="00E31BB8" w:rsidTr="00327157">
        <w:tblPrEx>
          <w:tblLook w:val="0000"/>
        </w:tblPrEx>
        <w:trPr>
          <w:trHeight w:val="612"/>
        </w:trPr>
        <w:tc>
          <w:tcPr>
            <w:tcW w:w="1137" w:type="dxa"/>
            <w:gridSpan w:val="2"/>
          </w:tcPr>
          <w:p w:rsidR="008044DD" w:rsidRPr="00E31BB8" w:rsidRDefault="008044DD" w:rsidP="00327157">
            <w:pPr>
              <w:jc w:val="center"/>
              <w:rPr>
                <w:b/>
              </w:rPr>
            </w:pPr>
            <w:r w:rsidRPr="00E31BB8">
              <w:rPr>
                <w:b/>
              </w:rPr>
              <w:t>Старшая</w:t>
            </w:r>
          </w:p>
        </w:tc>
        <w:tc>
          <w:tcPr>
            <w:tcW w:w="1152" w:type="dxa"/>
            <w:gridSpan w:val="2"/>
          </w:tcPr>
          <w:p w:rsidR="008044DD" w:rsidRPr="00E31BB8" w:rsidRDefault="008044DD" w:rsidP="00327157">
            <w:pPr>
              <w:jc w:val="center"/>
              <w:rPr>
                <w:b/>
              </w:rPr>
            </w:pPr>
            <w:r w:rsidRPr="00E31BB8">
              <w:rPr>
                <w:b/>
              </w:rPr>
              <w:t>29</w:t>
            </w:r>
          </w:p>
        </w:tc>
        <w:tc>
          <w:tcPr>
            <w:tcW w:w="1139" w:type="dxa"/>
            <w:gridSpan w:val="5"/>
          </w:tcPr>
          <w:p w:rsidR="008044DD" w:rsidRPr="00E31BB8" w:rsidRDefault="008044DD" w:rsidP="00327157">
            <w:pPr>
              <w:jc w:val="center"/>
              <w:rPr>
                <w:b/>
              </w:rPr>
            </w:pPr>
            <w:r w:rsidRPr="00E31BB8">
              <w:rPr>
                <w:b/>
              </w:rPr>
              <w:t>97%</w:t>
            </w:r>
          </w:p>
        </w:tc>
        <w:tc>
          <w:tcPr>
            <w:tcW w:w="1151" w:type="dxa"/>
            <w:gridSpan w:val="6"/>
          </w:tcPr>
          <w:p w:rsidR="008044DD" w:rsidRPr="00E31BB8" w:rsidRDefault="008044DD" w:rsidP="00327157">
            <w:pPr>
              <w:jc w:val="center"/>
              <w:rPr>
                <w:b/>
              </w:rPr>
            </w:pPr>
            <w:r w:rsidRPr="00E31BB8">
              <w:rPr>
                <w:b/>
              </w:rPr>
              <w:t>Подготовительная</w:t>
            </w:r>
          </w:p>
        </w:tc>
        <w:tc>
          <w:tcPr>
            <w:tcW w:w="1120" w:type="dxa"/>
            <w:gridSpan w:val="4"/>
          </w:tcPr>
          <w:p w:rsidR="008044DD" w:rsidRPr="00E31BB8" w:rsidRDefault="008044DD" w:rsidP="00327157">
            <w:pPr>
              <w:jc w:val="center"/>
              <w:rPr>
                <w:b/>
              </w:rPr>
            </w:pPr>
            <w:r w:rsidRPr="00E31BB8">
              <w:rPr>
                <w:b/>
              </w:rPr>
              <w:t>28</w:t>
            </w:r>
          </w:p>
        </w:tc>
        <w:tc>
          <w:tcPr>
            <w:tcW w:w="1116" w:type="dxa"/>
            <w:gridSpan w:val="3"/>
          </w:tcPr>
          <w:p w:rsidR="008044DD" w:rsidRPr="00E31BB8" w:rsidRDefault="008044DD" w:rsidP="00327157">
            <w:pPr>
              <w:jc w:val="center"/>
              <w:rPr>
                <w:b/>
              </w:rPr>
            </w:pPr>
            <w:r w:rsidRPr="00E31BB8">
              <w:rPr>
                <w:b/>
              </w:rPr>
              <w:t>100%</w:t>
            </w:r>
          </w:p>
        </w:tc>
        <w:tc>
          <w:tcPr>
            <w:tcW w:w="1107" w:type="dxa"/>
            <w:gridSpan w:val="2"/>
          </w:tcPr>
          <w:p w:rsidR="008044DD" w:rsidRPr="00E31BB8" w:rsidRDefault="008044DD" w:rsidP="00327157">
            <w:pPr>
              <w:jc w:val="center"/>
              <w:rPr>
                <w:b/>
              </w:rPr>
            </w:pPr>
            <w:r w:rsidRPr="00E31BB8">
              <w:rPr>
                <w:b/>
              </w:rPr>
              <w:t>Подготовительная</w:t>
            </w:r>
          </w:p>
        </w:tc>
        <w:tc>
          <w:tcPr>
            <w:tcW w:w="1284" w:type="dxa"/>
            <w:gridSpan w:val="6"/>
          </w:tcPr>
          <w:p w:rsidR="008044DD" w:rsidRPr="00E31BB8" w:rsidRDefault="008044DD" w:rsidP="00327157">
            <w:pPr>
              <w:jc w:val="center"/>
              <w:rPr>
                <w:b/>
              </w:rPr>
            </w:pPr>
            <w:r w:rsidRPr="00E31BB8">
              <w:rPr>
                <w:b/>
              </w:rPr>
              <w:t>24</w:t>
            </w:r>
          </w:p>
        </w:tc>
        <w:tc>
          <w:tcPr>
            <w:tcW w:w="1110" w:type="dxa"/>
          </w:tcPr>
          <w:p w:rsidR="008044DD" w:rsidRPr="00E31BB8" w:rsidRDefault="008044DD" w:rsidP="00327157">
            <w:pPr>
              <w:jc w:val="center"/>
              <w:rPr>
                <w:b/>
              </w:rPr>
            </w:pPr>
            <w:r w:rsidRPr="00E31BB8">
              <w:rPr>
                <w:b/>
              </w:rPr>
              <w:t>96%</w:t>
            </w:r>
          </w:p>
        </w:tc>
      </w:tr>
    </w:tbl>
    <w:p w:rsidR="008044DD" w:rsidRPr="00E31BB8" w:rsidRDefault="008044DD" w:rsidP="008044DD">
      <w:pPr>
        <w:rPr>
          <w:rFonts w:ascii="Times New Roman" w:hAnsi="Times New Roman" w:cs="Times New Roman"/>
        </w:rPr>
      </w:pPr>
    </w:p>
    <w:p w:rsidR="008044DD" w:rsidRPr="00E31BB8" w:rsidRDefault="008044DD" w:rsidP="008044DD">
      <w:pPr>
        <w:rPr>
          <w:rFonts w:ascii="Times New Roman" w:hAnsi="Times New Roman" w:cs="Times New Roman"/>
        </w:rPr>
      </w:pPr>
    </w:p>
    <w:p w:rsidR="008044DD" w:rsidRPr="00E31BB8" w:rsidRDefault="008044DD" w:rsidP="008044DD">
      <w:pPr>
        <w:rPr>
          <w:rFonts w:ascii="Times New Roman" w:hAnsi="Times New Roman" w:cs="Times New Roman"/>
        </w:rPr>
      </w:pPr>
    </w:p>
    <w:p w:rsidR="008044DD" w:rsidRPr="00B96F92" w:rsidRDefault="008044DD" w:rsidP="008044DD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B96F92">
        <w:rPr>
          <w:rFonts w:ascii="Times New Roman" w:hAnsi="Times New Roman" w:cs="Times New Roman"/>
          <w:b/>
          <w:sz w:val="24"/>
          <w:szCs w:val="24"/>
        </w:rPr>
        <w:t xml:space="preserve">Директор МКОУ «СОШ №1» с.п. </w:t>
      </w:r>
      <w:proofErr w:type="spellStart"/>
      <w:r w:rsidRPr="00B96F92">
        <w:rPr>
          <w:rFonts w:ascii="Times New Roman" w:hAnsi="Times New Roman" w:cs="Times New Roman"/>
          <w:b/>
          <w:sz w:val="24"/>
          <w:szCs w:val="24"/>
        </w:rPr>
        <w:t>Сармаково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____________________</w:t>
      </w:r>
      <w:r w:rsidRPr="00B96F92">
        <w:rPr>
          <w:rFonts w:ascii="Times New Roman" w:hAnsi="Times New Roman" w:cs="Times New Roman"/>
          <w:b/>
          <w:sz w:val="24"/>
          <w:szCs w:val="24"/>
        </w:rPr>
        <w:t xml:space="preserve">М.Ш. </w:t>
      </w:r>
      <w:proofErr w:type="spellStart"/>
      <w:r w:rsidRPr="00B96F92">
        <w:rPr>
          <w:rFonts w:ascii="Times New Roman" w:hAnsi="Times New Roman" w:cs="Times New Roman"/>
          <w:b/>
          <w:sz w:val="24"/>
          <w:szCs w:val="24"/>
        </w:rPr>
        <w:t>Абазокова</w:t>
      </w:r>
      <w:proofErr w:type="spellEnd"/>
    </w:p>
    <w:p w:rsidR="008044DD" w:rsidRPr="00E31BB8" w:rsidRDefault="008044DD" w:rsidP="008044DD">
      <w:pPr>
        <w:rPr>
          <w:rFonts w:ascii="Times New Roman" w:hAnsi="Times New Roman" w:cs="Times New Roman"/>
        </w:rPr>
      </w:pPr>
    </w:p>
    <w:p w:rsidR="008044DD" w:rsidRPr="00E31BB8" w:rsidRDefault="008044DD" w:rsidP="008044DD">
      <w:pPr>
        <w:rPr>
          <w:rFonts w:ascii="Times New Roman" w:hAnsi="Times New Roman" w:cs="Times New Roman"/>
        </w:rPr>
      </w:pPr>
    </w:p>
    <w:p w:rsidR="008044DD" w:rsidRDefault="008044DD" w:rsidP="006513DB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044DD" w:rsidRDefault="008044DD" w:rsidP="006513DB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13DB" w:rsidRPr="00D95E72" w:rsidRDefault="008044DD" w:rsidP="008044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  </w:t>
      </w:r>
      <w:r w:rsidR="006513DB" w:rsidRPr="00D95E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Цель:   </w:t>
      </w:r>
      <w:r w:rsidR="006513DB" w:rsidRPr="00D95E7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</w:t>
      </w:r>
      <w:r w:rsidR="00093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ить динамику освоения детьми </w:t>
      </w:r>
      <w:r w:rsidR="006513DB" w:rsidRPr="00D95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</w:t>
      </w:r>
      <w:r w:rsidR="00093E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дошкольного уровня</w:t>
      </w:r>
      <w:r w:rsidR="006513DB" w:rsidRPr="00D95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влияние образовательного процесса, организуемого в </w:t>
      </w:r>
      <w:r w:rsidR="00B35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структурном подразделении детский сад </w:t>
      </w:r>
      <w:r w:rsidR="00046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«СОШ№1» </w:t>
      </w:r>
      <w:r w:rsidR="006513DB" w:rsidRPr="00D95E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развитие ребенка.</w:t>
      </w:r>
    </w:p>
    <w:p w:rsidR="006513DB" w:rsidRPr="00D95E72" w:rsidRDefault="006513DB" w:rsidP="008044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E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Объектом</w:t>
      </w:r>
      <w:r w:rsidRPr="00D95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мониторинга являются показатели развития детей в пяти образовательных областях, оцениваемые на основе анализа их проявлений в разных видах деятельности.</w:t>
      </w:r>
    </w:p>
    <w:p w:rsidR="006513DB" w:rsidRPr="00D95E72" w:rsidRDefault="008044DD" w:rsidP="008044DD">
      <w:pPr>
        <w:spacing w:after="0" w:line="240" w:lineRule="auto"/>
        <w:ind w:left="142" w:hang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="006513DB" w:rsidRPr="00D95E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Предметом</w:t>
      </w:r>
      <w:r w:rsidR="006513DB" w:rsidRPr="00D95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мониторингового исследования являются навыки и умения детей</w:t>
      </w:r>
      <w:r w:rsidR="00FD7B62" w:rsidRPr="00D95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разных образовательных областях</w:t>
      </w:r>
      <w:r w:rsidR="006513DB" w:rsidRPr="00D95E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13DB" w:rsidRPr="00D95E72" w:rsidRDefault="008044DD" w:rsidP="00FD7B62">
      <w:pPr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="006513DB" w:rsidRPr="00D95E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Субъект</w:t>
      </w:r>
      <w:r w:rsidR="006513DB" w:rsidRPr="00D95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мониторинга – дети дошкольного возраста.</w:t>
      </w:r>
    </w:p>
    <w:p w:rsidR="006513DB" w:rsidRPr="00D95E72" w:rsidRDefault="008044DD" w:rsidP="008044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513DB" w:rsidRPr="00D95E7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мониторинг проводился воспитател</w:t>
      </w:r>
      <w:r w:rsidR="00147AE1" w:rsidRPr="00D95E72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ями, музыкальным руководителем</w:t>
      </w:r>
      <w:r w:rsidR="006513DB" w:rsidRPr="00D95E72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инструк</w:t>
      </w:r>
      <w:r w:rsidR="00147AE1" w:rsidRPr="00D95E72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тором по физическому воспитанию</w:t>
      </w:r>
      <w:r w:rsidR="006513DB" w:rsidRPr="00D95E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4F64" w:rsidRPr="005A4F64" w:rsidRDefault="008044DD" w:rsidP="008044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="005A4F64" w:rsidRPr="005A4F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</w:t>
      </w:r>
      <w:r w:rsidR="006513DB" w:rsidRPr="005A4F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проведений мониторинга:</w:t>
      </w:r>
      <w:r w:rsidR="005A4F64" w:rsidRPr="005A4F64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- наблюдение; - игровые упражнения; - индивидуальная беседа; - беседа с родителями.</w:t>
      </w:r>
    </w:p>
    <w:p w:rsidR="005A4F64" w:rsidRDefault="005A4F64" w:rsidP="005A4F6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3DB" w:rsidRPr="00D95E72" w:rsidRDefault="008044DD" w:rsidP="008044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513DB" w:rsidRPr="00D95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Мониторинг проводился в соответствии с ФГОС </w:t>
      </w:r>
      <w:proofErr w:type="gramStart"/>
      <w:r w:rsidR="006513DB" w:rsidRPr="00D95E72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="00684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ФОП</w:t>
      </w:r>
      <w:r w:rsidR="006513DB" w:rsidRPr="00D95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513DB" w:rsidRPr="00D95E7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6513DB" w:rsidRPr="00D95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2A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начале и</w:t>
      </w:r>
      <w:r w:rsidR="00046B68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каждого</w:t>
      </w:r>
      <w:r w:rsidR="006513DB" w:rsidRPr="00D95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5 образовательным областям: «Физическое развитие», «Социально-коммуникативное развитие», «Познавательное развитие», «Речевое развитие», «Художественно-эстетическое развитие».</w:t>
      </w:r>
    </w:p>
    <w:p w:rsidR="006513DB" w:rsidRPr="00684DB9" w:rsidRDefault="006513DB" w:rsidP="006513DB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2AE1" w:rsidRPr="00684DB9" w:rsidRDefault="008044DD" w:rsidP="008044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147AE1" w:rsidRPr="00684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046B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старшей</w:t>
      </w:r>
      <w:r w:rsidR="00684DB9" w:rsidRPr="00684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группе «Звёздочка</w:t>
      </w:r>
      <w:proofErr w:type="gramStart"/>
      <w:r w:rsidR="00BD11F5" w:rsidRPr="00684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6513DB" w:rsidRPr="00684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proofErr w:type="gramEnd"/>
      <w:r w:rsidR="006513DB" w:rsidRPr="00684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ыло  обследовано  </w:t>
      </w:r>
      <w:r w:rsidR="00684DB9" w:rsidRPr="00684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</w:t>
      </w:r>
      <w:r w:rsidR="006513DB" w:rsidRPr="00684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детей. </w:t>
      </w:r>
      <w:r w:rsidR="00E603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(2022-2023уч.г.)</w:t>
      </w:r>
    </w:p>
    <w:p w:rsidR="006513DB" w:rsidRPr="00D95E72" w:rsidRDefault="008044DD" w:rsidP="008044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A2AE1" w:rsidRPr="00D95E7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EA2AE1">
        <w:rPr>
          <w:rFonts w:ascii="Times New Roman" w:eastAsia="Times New Roman" w:hAnsi="Times New Roman" w:cs="Times New Roman"/>
          <w:sz w:val="28"/>
          <w:szCs w:val="28"/>
          <w:lang w:eastAsia="ru-RU"/>
        </w:rPr>
        <w:t>езультаты мониторинга младшей</w:t>
      </w:r>
      <w:r w:rsidR="00EA2AE1" w:rsidRPr="00D95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 представлены в таблице </w:t>
      </w:r>
    </w:p>
    <w:p w:rsidR="0065788D" w:rsidRPr="0065788D" w:rsidRDefault="008044DD" w:rsidP="008044DD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65788D" w:rsidRPr="0065788D">
        <w:rPr>
          <w:rFonts w:ascii="Times New Roman" w:hAnsi="Times New Roman" w:cs="Times New Roman"/>
          <w:sz w:val="28"/>
          <w:szCs w:val="28"/>
          <w:lang w:eastAsia="ru-RU"/>
        </w:rPr>
        <w:t>В начале года у детей был низкий</w:t>
      </w:r>
      <w:r w:rsidR="0065788D">
        <w:rPr>
          <w:rFonts w:ascii="Times New Roman" w:hAnsi="Times New Roman" w:cs="Times New Roman"/>
          <w:sz w:val="28"/>
          <w:szCs w:val="28"/>
          <w:lang w:eastAsia="ru-RU"/>
        </w:rPr>
        <w:t xml:space="preserve"> и средний</w:t>
      </w:r>
      <w:r w:rsidR="0065788D" w:rsidRPr="0065788D">
        <w:rPr>
          <w:rFonts w:ascii="Times New Roman" w:hAnsi="Times New Roman" w:cs="Times New Roman"/>
          <w:sz w:val="28"/>
          <w:szCs w:val="28"/>
          <w:lang w:eastAsia="ru-RU"/>
        </w:rPr>
        <w:t xml:space="preserve"> уровень развития по многим образовательным областям. Это были дети, часто болеющие в процессе адаптации, с плохой речью или ее отсутствием, не умеющие есть самостоятельно, пользоваться туалетом, слабо проявляющие интерес к играм, занятиям, чтению книг.</w:t>
      </w:r>
    </w:p>
    <w:p w:rsidR="0065788D" w:rsidRPr="0065788D" w:rsidRDefault="008044DD" w:rsidP="008044DD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65788D" w:rsidRPr="0065788D">
        <w:rPr>
          <w:rFonts w:ascii="Times New Roman" w:hAnsi="Times New Roman" w:cs="Times New Roman"/>
          <w:sz w:val="28"/>
          <w:szCs w:val="28"/>
          <w:lang w:eastAsia="ru-RU"/>
        </w:rPr>
        <w:t>К концу года дети заметно окрепли в здоровье, повысилась посещаемость детского сада, стали более самостоятельными. Дети научились проявлять себя во всех режимных процессах: во время еды, гигиенических процедурах.</w:t>
      </w:r>
    </w:p>
    <w:p w:rsidR="0065788D" w:rsidRPr="0065788D" w:rsidRDefault="008044DD" w:rsidP="008044DD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65788D" w:rsidRPr="0065788D">
        <w:rPr>
          <w:rFonts w:ascii="Times New Roman" w:hAnsi="Times New Roman" w:cs="Times New Roman"/>
          <w:sz w:val="28"/>
          <w:szCs w:val="28"/>
          <w:lang w:eastAsia="ru-RU"/>
        </w:rPr>
        <w:t>Дети научились выражать свои потребности, принимать активное участие в подготовке занятий, приборке игрушек, с интересом слушают сказки, рассказы воспитателя, проявляют интерес к окружающему миру.</w:t>
      </w:r>
    </w:p>
    <w:p w:rsidR="0065788D" w:rsidRPr="0065788D" w:rsidRDefault="008044DD" w:rsidP="008044DD">
      <w:pPr>
        <w:pStyle w:val="a7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65788D" w:rsidRPr="0065788D">
        <w:rPr>
          <w:rFonts w:ascii="Times New Roman" w:hAnsi="Times New Roman" w:cs="Times New Roman"/>
          <w:sz w:val="28"/>
          <w:szCs w:val="28"/>
          <w:lang w:eastAsia="ru-RU"/>
        </w:rPr>
        <w:t>Игры детей сопровождаются положительными эмоциями, дети заинтересованно следят за развитием сюжета в играх, драматизациях. Любят играть, объединяясь в небольшие группы.</w:t>
      </w:r>
    </w:p>
    <w:p w:rsidR="0065788D" w:rsidRPr="0065788D" w:rsidRDefault="008044DD" w:rsidP="008044DD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65788D" w:rsidRPr="0065788D">
        <w:rPr>
          <w:rFonts w:ascii="Times New Roman" w:hAnsi="Times New Roman" w:cs="Times New Roman"/>
          <w:sz w:val="28"/>
          <w:szCs w:val="28"/>
          <w:lang w:eastAsia="ru-RU"/>
        </w:rPr>
        <w:t>Речь стала средством общения между сверстниками и взрослыми. С помощью взрослого д</w:t>
      </w:r>
      <w:r w:rsidR="00684DB9">
        <w:rPr>
          <w:rFonts w:ascii="Times New Roman" w:hAnsi="Times New Roman" w:cs="Times New Roman"/>
          <w:sz w:val="28"/>
          <w:szCs w:val="28"/>
          <w:lang w:eastAsia="ru-RU"/>
        </w:rPr>
        <w:t xml:space="preserve">ети запоминают и читают </w:t>
      </w:r>
      <w:r w:rsidR="0065788D" w:rsidRPr="0065788D">
        <w:rPr>
          <w:rFonts w:ascii="Times New Roman" w:hAnsi="Times New Roman" w:cs="Times New Roman"/>
          <w:sz w:val="28"/>
          <w:szCs w:val="28"/>
          <w:lang w:eastAsia="ru-RU"/>
        </w:rPr>
        <w:t xml:space="preserve"> стихотворения и </w:t>
      </w:r>
      <w:proofErr w:type="spellStart"/>
      <w:r w:rsidR="0065788D" w:rsidRPr="0065788D">
        <w:rPr>
          <w:rFonts w:ascii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="0065788D" w:rsidRPr="0065788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5788D" w:rsidRPr="0065788D" w:rsidRDefault="008044DD" w:rsidP="008044DD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65788D" w:rsidRPr="0065788D">
        <w:rPr>
          <w:rFonts w:ascii="Times New Roman" w:hAnsi="Times New Roman" w:cs="Times New Roman"/>
          <w:sz w:val="28"/>
          <w:szCs w:val="28"/>
          <w:lang w:eastAsia="ru-RU"/>
        </w:rPr>
        <w:t>Формируется положительное отношение к</w:t>
      </w:r>
      <w:r w:rsidR="0065788D">
        <w:rPr>
          <w:rFonts w:ascii="Times New Roman" w:hAnsi="Times New Roman" w:cs="Times New Roman"/>
          <w:sz w:val="28"/>
          <w:szCs w:val="28"/>
          <w:lang w:eastAsia="ru-RU"/>
        </w:rPr>
        <w:t xml:space="preserve"> познаниям и</w:t>
      </w:r>
      <w:r w:rsidR="0065788D" w:rsidRPr="0065788D">
        <w:rPr>
          <w:rFonts w:ascii="Times New Roman" w:hAnsi="Times New Roman" w:cs="Times New Roman"/>
          <w:sz w:val="28"/>
          <w:szCs w:val="28"/>
          <w:lang w:eastAsia="ru-RU"/>
        </w:rPr>
        <w:t xml:space="preserve"> труд</w:t>
      </w:r>
      <w:r w:rsidR="00684DB9">
        <w:rPr>
          <w:rFonts w:ascii="Times New Roman" w:hAnsi="Times New Roman" w:cs="Times New Roman"/>
          <w:sz w:val="28"/>
          <w:szCs w:val="28"/>
          <w:lang w:eastAsia="ru-RU"/>
        </w:rPr>
        <w:t xml:space="preserve">у, умение преодолевать </w:t>
      </w:r>
      <w:r w:rsidR="0065788D" w:rsidRPr="0065788D">
        <w:rPr>
          <w:rFonts w:ascii="Times New Roman" w:hAnsi="Times New Roman" w:cs="Times New Roman"/>
          <w:sz w:val="28"/>
          <w:szCs w:val="28"/>
          <w:lang w:eastAsia="ru-RU"/>
        </w:rPr>
        <w:t xml:space="preserve"> трудности.</w:t>
      </w:r>
    </w:p>
    <w:p w:rsidR="0065788D" w:rsidRDefault="008044DD" w:rsidP="008044DD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65788D" w:rsidRPr="006578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Появляются навыки организованного поведения в детском саду, дома, на улице. </w:t>
      </w:r>
    </w:p>
    <w:p w:rsidR="0065788D" w:rsidRPr="0065788D" w:rsidRDefault="008044DD" w:rsidP="008044DD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5788D" w:rsidRPr="006578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Формируются элементарные представления о том, что хорошо и что плохо.</w:t>
      </w:r>
    </w:p>
    <w:p w:rsidR="0065788D" w:rsidRPr="0065788D" w:rsidRDefault="0065788D" w:rsidP="008044DD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044D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Pr="006578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равнительный анализ результатов мониторинга в начале и в конце учебного года показывает рост усвоения детьми программного материала, то есть прослеживается </w:t>
      </w:r>
      <w:r w:rsidRPr="006578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положительная динамика развития ребенка по всем видам деятельности. В основном показатели вы</w:t>
      </w:r>
      <w:r w:rsidR="00B3563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полнения примерной основной </w:t>
      </w:r>
      <w:r w:rsidRPr="006578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образовательной программы дошкольного образования «От рождения до школы» под редакцией Н.Е. </w:t>
      </w:r>
      <w:proofErr w:type="spellStart"/>
      <w:r w:rsidRPr="006578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Вераксы</w:t>
      </w:r>
      <w:proofErr w:type="spellEnd"/>
      <w:r w:rsidRPr="006578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Т.С. Комаровой, М.А. Васильевой находятся в пределах высокого и среднего уровня. Это означает, что применение в педагогической практике рабочей программы благотворно сказывается на результатах итогового мониторинга.</w:t>
      </w:r>
    </w:p>
    <w:p w:rsidR="0065788D" w:rsidRPr="0065788D" w:rsidRDefault="008044DD" w:rsidP="008044DD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65788D" w:rsidRPr="006578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Таким образом, образовательная деятельность младшей группы реализуется на достаточном уровне.</w:t>
      </w:r>
    </w:p>
    <w:p w:rsidR="0065788D" w:rsidRPr="0065788D" w:rsidRDefault="008044DD" w:rsidP="008044DD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EA2A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</w:t>
      </w:r>
      <w:r w:rsidR="0065788D" w:rsidRPr="006578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нания детей прочные. Дошкольники способны применять их в повседневной деятельности.</w:t>
      </w:r>
    </w:p>
    <w:p w:rsidR="006513DB" w:rsidRPr="00D95E72" w:rsidRDefault="008044DD" w:rsidP="00046B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6513DB" w:rsidRPr="00070103" w:rsidRDefault="008044DD" w:rsidP="008044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6513DB" w:rsidRPr="00D95E7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513DB" w:rsidRPr="000701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046B68" w:rsidRPr="000701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подготовительной группе «Звёздочка</w:t>
      </w:r>
      <w:proofErr w:type="gramStart"/>
      <w:r w:rsidR="00046B68" w:rsidRPr="000701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E6030F" w:rsidRPr="000701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proofErr w:type="gramEnd"/>
      <w:r w:rsidR="00E6030F" w:rsidRPr="000701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ыло обследовано </w:t>
      </w:r>
      <w:r w:rsidR="00046B68" w:rsidRPr="000701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</w:t>
      </w:r>
      <w:r w:rsidR="00EA2AE1" w:rsidRPr="000701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человек.</w:t>
      </w:r>
      <w:r w:rsidR="00E6030F" w:rsidRPr="000701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(2023-2024 </w:t>
      </w:r>
      <w:proofErr w:type="spellStart"/>
      <w:r w:rsidR="00E6030F" w:rsidRPr="000701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уч.г</w:t>
      </w:r>
      <w:proofErr w:type="spellEnd"/>
      <w:r w:rsidR="00E6030F" w:rsidRPr="000701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.)</w:t>
      </w:r>
    </w:p>
    <w:p w:rsidR="006513DB" w:rsidRPr="00D95E72" w:rsidRDefault="008044DD" w:rsidP="008044DD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46B6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мониторинга подготовительной группы  представлены в таблице.</w:t>
      </w:r>
    </w:p>
    <w:p w:rsidR="001261D2" w:rsidRDefault="00C35931" w:rsidP="008044DD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Исходя</w:t>
      </w:r>
      <w:r w:rsidR="00EA2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 w:rsidR="006513DB" w:rsidRPr="00C35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результата мониторинга по освоению программного материала по всем образовательным областям, дети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старшей группы в основном показали высокий - </w:t>
      </w:r>
      <w:r w:rsidR="00C5691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уровни</w:t>
      </w:r>
      <w:r w:rsidR="006513DB" w:rsidRPr="00C35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развития. В целом реализация  образовательных областей находится на достаточном уровне, однако, предпосылки к повышению уровня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</w:t>
      </w:r>
      <w:r w:rsidR="006513DB" w:rsidRPr="00C35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существуют.  Достижению таких результатов способствовало использование разнообразных форм работы, как с </w:t>
      </w:r>
      <w:proofErr w:type="gramStart"/>
      <w:r w:rsidR="006513DB" w:rsidRPr="00C3593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детьми</w:t>
      </w:r>
      <w:proofErr w:type="gramEnd"/>
      <w:r w:rsidR="006513DB" w:rsidRPr="00C35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и с родителями. </w:t>
      </w:r>
      <w:r w:rsidR="001261D2" w:rsidRPr="001261D2">
        <w:rPr>
          <w:rFonts w:ascii="Times New Roman" w:hAnsi="Times New Roman" w:cs="Times New Roman"/>
          <w:sz w:val="28"/>
          <w:szCs w:val="28"/>
        </w:rPr>
        <w:t>Для развития детской самостоятельности и инициативности применялись приёмы индивидуального подхода, позволяющие обращать внимание на уровень умений у детей</w:t>
      </w:r>
      <w:r w:rsidR="001261D2" w:rsidRPr="00C85473">
        <w:rPr>
          <w:rFonts w:ascii="Times New Roman" w:hAnsi="Times New Roman" w:cs="Times New Roman"/>
          <w:sz w:val="24"/>
          <w:szCs w:val="24"/>
        </w:rPr>
        <w:t>.</w:t>
      </w:r>
      <w:r w:rsidR="006513DB" w:rsidRPr="00C359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70103" w:rsidRPr="00070103" w:rsidRDefault="008044DD" w:rsidP="008044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6513DB" w:rsidRPr="000701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1261D2" w:rsidRPr="000701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подготовительной гр</w:t>
      </w:r>
      <w:r w:rsidR="00070103" w:rsidRPr="000701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уппе «Звёздочка</w:t>
      </w:r>
      <w:proofErr w:type="gramStart"/>
      <w:r w:rsidR="001261D2" w:rsidRPr="000701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684DB9" w:rsidRPr="000701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proofErr w:type="gramEnd"/>
      <w:r w:rsidR="00684DB9" w:rsidRPr="000701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ыло обследовано 24 ребёнка</w:t>
      </w:r>
      <w:r w:rsidR="001261D2" w:rsidRPr="000701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E6030F" w:rsidRPr="000701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(2024-2025уч.г.) </w:t>
      </w:r>
    </w:p>
    <w:p w:rsidR="006513DB" w:rsidRPr="00E6030F" w:rsidRDefault="008044DD" w:rsidP="008044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513DB" w:rsidRPr="00C3593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</w:t>
      </w:r>
      <w:r w:rsidR="001261D2">
        <w:rPr>
          <w:rFonts w:ascii="Times New Roman" w:eastAsia="Times New Roman" w:hAnsi="Times New Roman" w:cs="Times New Roman"/>
          <w:sz w:val="28"/>
          <w:szCs w:val="28"/>
          <w:lang w:eastAsia="ru-RU"/>
        </w:rPr>
        <w:t>аты мониторинга подготовительной</w:t>
      </w:r>
      <w:r w:rsidR="006513DB" w:rsidRPr="00C35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</w:t>
      </w:r>
      <w:r w:rsidR="001261D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6513DB" w:rsidRPr="00C35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представлены в таблице </w:t>
      </w:r>
    </w:p>
    <w:p w:rsidR="00C5691E" w:rsidRPr="00C5691E" w:rsidRDefault="008044DD" w:rsidP="008044D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C5691E" w:rsidRPr="00C569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</w:t>
      </w:r>
      <w:r w:rsidR="00046B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подготовительной</w:t>
      </w:r>
      <w:r w:rsidR="00C569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группы</w:t>
      </w:r>
      <w:r w:rsidR="00C5691E" w:rsidRPr="00C569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проявляют собственную самостоятельность и независимость от взрослых, осознание себя, своих достоинств и недостатков. В процессе взаимодействия со взрослыми и сверстниками дети осознают своё социальное «Я» и понимают характер отношений к ним окружающих. Воспитанники усвоили этические мерки, принятые в обществе, способы общения и взаимодействия ребенка со взрослыми и сверстниками во время образовательной и игровой деятельности; учатся создавать новые инициативные сюжетные игры, основываясь на собственные  разносторонние представления о действительности, устанавливать ролевые отношения, создавать игровую обстановку, использовать реальные предметы и их заместители, обогащать тематику и виды игр, игровые действия, сюжеты; научились устанавливать дружеские, партнёрские взаимоотношения в игровых объединениях по интересам, договариваться друг с другом, справедливо распределять роли, разрешать конфликты; могут проявлять произвольность поведения, поощрять инициативность игровых замыслов. Дети уверенные, инициативные, эмоционально отзывчивые; у них сформировалась готовность к совместной деятельности со сверстниками; уважительное отношение и чувство принадлежности к своей семье и к </w:t>
      </w:r>
      <w:r w:rsidR="00C5691E" w:rsidRPr="00C569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сообществу детей и взрослых в организации; проявляют интерес к труду взрослых и стремление беречь результаты их труда, получены   позитивные установки к основам безопасного поведения в быту, социуме, природе.</w:t>
      </w:r>
    </w:p>
    <w:p w:rsidR="00C5691E" w:rsidRPr="00C5691E" w:rsidRDefault="008044DD" w:rsidP="008044D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="00C5691E" w:rsidRPr="00C569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Воспитанники сознательно относятся к собственному здоровью, знают, как доступными способами его укреплять, владеют техникой выполнения   общеразвивающих упражнений, основных движений, соблюдают правила в подвижных играх и контролируют их выполнение, достигают результата при выполнении физических упражнений. Могут уверенно ориентироваться в пространстве, воспринимают показ, как образец для самостоятельного выполнения упражнений, оценивают движения сверстников и замечают их ошибки. У детей хорошие показатели развития двигательных качеств и способностей: ловкости, общей выносливости, быстроты, гибкости, силы.</w:t>
      </w:r>
    </w:p>
    <w:p w:rsidR="00C5691E" w:rsidRDefault="008044DD" w:rsidP="008044D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proofErr w:type="gramStart"/>
      <w:r w:rsidR="00C5691E" w:rsidRPr="00C569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C569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достаточном уровне</w:t>
      </w:r>
      <w:r w:rsidR="00C5691E" w:rsidRPr="00C569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владеют разговорной речью и учатся свободно общаться с близкими взрослыми и детьми; умеют привлекать к себе внимание  собеседника, интересуются высказываниями партнёра, отвечают на них словом, действиями; могут выражать мысли в форме полных и неполных простых предложений, коротких текстов; проявляют интерес к рассказыванию знакомых сказок, передаче содержания мультфильмов, книг;</w:t>
      </w:r>
      <w:proofErr w:type="gramEnd"/>
      <w:r w:rsidR="00C5691E" w:rsidRPr="00C569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могут употреблять в высказываниях разные части речи, эпитеты, сравнения, синонимы; стремятся говорить грамматически правильно. </w:t>
      </w:r>
    </w:p>
    <w:p w:rsidR="006513DB" w:rsidRPr="00C902BD" w:rsidRDefault="008044DD" w:rsidP="008044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513DB" w:rsidRPr="00C56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итоге </w:t>
      </w:r>
      <w:r w:rsidR="0065788D" w:rsidRPr="00C569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проведённого</w:t>
      </w:r>
      <w:r w:rsidR="006513DB" w:rsidRPr="00C56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</w:t>
      </w:r>
      <w:r w:rsidR="0065788D" w:rsidRPr="00C5691E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ниторингового обследования выяснено</w:t>
      </w:r>
      <w:r w:rsidR="006513DB" w:rsidRPr="00C5691E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у детей к школе сформирова</w:t>
      </w:r>
      <w:r w:rsidR="00AF7579">
        <w:rPr>
          <w:rFonts w:ascii="Times New Roman" w:eastAsia="Times New Roman" w:hAnsi="Times New Roman" w:cs="Times New Roman"/>
          <w:sz w:val="28"/>
          <w:szCs w:val="28"/>
          <w:lang w:eastAsia="ru-RU"/>
        </w:rPr>
        <w:t>ны  познавательные интересы, большинство детей</w:t>
      </w:r>
      <w:r w:rsidR="006513DB" w:rsidRPr="00C56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выговаривают все звуки родного языка, сформирован грамматический строй речи. Они умеют договариваться, находить выход из конфликтных ситуаций. Преобладает высокий уровень достижения результатов освоения </w:t>
      </w:r>
      <w:r w:rsidR="00C902BD" w:rsidRPr="00C902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программы дошкольного уровня</w:t>
      </w:r>
      <w:r w:rsidR="006513DB" w:rsidRPr="00C902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13DB" w:rsidRDefault="006513DB" w:rsidP="008044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1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261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F7579" w:rsidRPr="007A0E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р</w:t>
      </w:r>
      <w:r w:rsidRPr="007A0E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езультатам мониторинга </w:t>
      </w:r>
      <w:r w:rsidR="00AF7579" w:rsidRPr="007A0E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освоения </w:t>
      </w:r>
      <w:r w:rsidR="007A0EC6" w:rsidRPr="007A0E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образовательной программы дошкольного уровня</w:t>
      </w:r>
      <w:r w:rsidR="00AF7579" w:rsidRPr="007A0E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всем возр</w:t>
      </w:r>
      <w:r w:rsidR="00684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астным группам к концу 2022-2025</w:t>
      </w:r>
      <w:r w:rsidR="00AF75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учебного года  </w:t>
      </w:r>
      <w:r w:rsidR="00AF75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наблюдается по</w:t>
      </w:r>
      <w:r w:rsidR="00684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ложительная динамика </w:t>
      </w:r>
    </w:p>
    <w:p w:rsidR="00AF7579" w:rsidRDefault="00AF7579" w:rsidP="00AF757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3DB" w:rsidRPr="007A0EC6" w:rsidRDefault="006513DB" w:rsidP="008044D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Pr="001261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</w:t>
      </w:r>
      <w:r w:rsidRPr="007A0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мониторинга </w:t>
      </w:r>
      <w:r w:rsidR="007A0EC6" w:rsidRPr="007A0EC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освоения</w:t>
      </w:r>
      <w:r w:rsidRPr="007A0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воспитанниками </w:t>
      </w:r>
      <w:r w:rsidR="00BD11F5" w:rsidRPr="007A0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структурного подразделения детский сад </w:t>
      </w:r>
      <w:r w:rsidR="007A0EC6" w:rsidRPr="007A0EC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программы дошкольного уровня</w:t>
      </w:r>
      <w:r w:rsidRPr="007A0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образовательным областям являются </w:t>
      </w:r>
      <w:r w:rsidR="00567813" w:rsidRPr="007A0EC6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удовлетворительными на достаточном уровне</w:t>
      </w:r>
      <w:r w:rsidRPr="007A0E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13DB" w:rsidRDefault="00E6030F" w:rsidP="00BD11F5">
      <w:pPr>
        <w:pStyle w:val="a7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04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bookmarkStart w:id="0" w:name="_GoBack"/>
      <w:bookmarkEnd w:id="0"/>
    </w:p>
    <w:p w:rsidR="00EA7877" w:rsidRDefault="00EA7877" w:rsidP="00BD11F5">
      <w:pPr>
        <w:pStyle w:val="a7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7877" w:rsidRDefault="00EA7877" w:rsidP="00BD11F5">
      <w:pPr>
        <w:pStyle w:val="a7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7877" w:rsidRDefault="00EA7877" w:rsidP="00BD11F5">
      <w:pPr>
        <w:pStyle w:val="a7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7877" w:rsidRDefault="00EA7877" w:rsidP="00BD11F5">
      <w:pPr>
        <w:pStyle w:val="a7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7877" w:rsidRDefault="00EA7877" w:rsidP="00BD11F5">
      <w:pPr>
        <w:pStyle w:val="a7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7877" w:rsidRDefault="00EA7877" w:rsidP="00BD11F5">
      <w:pPr>
        <w:pStyle w:val="a7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7877" w:rsidRDefault="00EA7877" w:rsidP="00BD11F5">
      <w:pPr>
        <w:pStyle w:val="a7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7877" w:rsidRDefault="00EA7877" w:rsidP="00BD11F5">
      <w:pPr>
        <w:pStyle w:val="a7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10774" w:type="dxa"/>
        <w:tblLayout w:type="fixed"/>
        <w:tblLook w:val="04A0"/>
      </w:tblPr>
      <w:tblGrid>
        <w:gridCol w:w="1526"/>
        <w:gridCol w:w="1984"/>
        <w:gridCol w:w="1276"/>
        <w:gridCol w:w="1985"/>
        <w:gridCol w:w="1417"/>
        <w:gridCol w:w="1418"/>
        <w:gridCol w:w="1168"/>
      </w:tblGrid>
      <w:tr w:rsidR="00EA7877" w:rsidRPr="00E31BB8" w:rsidTr="00327157">
        <w:trPr>
          <w:trHeight w:val="492"/>
        </w:trPr>
        <w:tc>
          <w:tcPr>
            <w:tcW w:w="1526" w:type="dxa"/>
            <w:vMerge w:val="restart"/>
          </w:tcPr>
          <w:p w:rsidR="00EA7877" w:rsidRPr="00E31BB8" w:rsidRDefault="00EA7877" w:rsidP="0032715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BB8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1984" w:type="dxa"/>
            <w:vMerge w:val="restart"/>
          </w:tcPr>
          <w:p w:rsidR="00EA7877" w:rsidRPr="00E31BB8" w:rsidRDefault="00EA7877" w:rsidP="0032715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B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Образовательная </w:t>
            </w:r>
            <w:proofErr w:type="spellStart"/>
            <w:r w:rsidRPr="00E31BB8">
              <w:rPr>
                <w:rFonts w:ascii="Times New Roman" w:hAnsi="Times New Roman" w:cs="Times New Roman"/>
                <w:b/>
                <w:sz w:val="24"/>
                <w:szCs w:val="24"/>
              </w:rPr>
              <w:t>Облать</w:t>
            </w:r>
            <w:proofErr w:type="spellEnd"/>
          </w:p>
        </w:tc>
        <w:tc>
          <w:tcPr>
            <w:tcW w:w="1276" w:type="dxa"/>
            <w:vMerge w:val="restart"/>
          </w:tcPr>
          <w:p w:rsidR="00EA7877" w:rsidRPr="00E31BB8" w:rsidRDefault="00EA7877" w:rsidP="0032715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BB8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  <w:p w:rsidR="00EA7877" w:rsidRPr="00E31BB8" w:rsidRDefault="00EA7877" w:rsidP="0032715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877" w:rsidRPr="00E31BB8" w:rsidRDefault="00EA7877" w:rsidP="0032715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877" w:rsidRPr="00E31BB8" w:rsidRDefault="00EA7877" w:rsidP="0032715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877" w:rsidRPr="00E31BB8" w:rsidRDefault="00EA7877" w:rsidP="0032715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877" w:rsidRPr="00E31BB8" w:rsidRDefault="00EA7877" w:rsidP="0032715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877" w:rsidRPr="00E31BB8" w:rsidRDefault="00EA7877" w:rsidP="0032715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877" w:rsidRPr="00E31BB8" w:rsidRDefault="00EA7877" w:rsidP="0032715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877" w:rsidRPr="00E31BB8" w:rsidRDefault="00EA7877" w:rsidP="00327157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E31BB8">
              <w:rPr>
                <w:b/>
                <w:sz w:val="24"/>
                <w:szCs w:val="24"/>
              </w:rPr>
              <w:t>Достижения планируемых результатов</w:t>
            </w:r>
          </w:p>
        </w:tc>
      </w:tr>
      <w:tr w:rsidR="00EA7877" w:rsidRPr="00E31BB8" w:rsidTr="00327157">
        <w:trPr>
          <w:trHeight w:val="2628"/>
        </w:trPr>
        <w:tc>
          <w:tcPr>
            <w:tcW w:w="1526" w:type="dxa"/>
            <w:vMerge/>
          </w:tcPr>
          <w:p w:rsidR="00EA7877" w:rsidRPr="00E31BB8" w:rsidRDefault="00EA7877" w:rsidP="0032715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EA7877" w:rsidRPr="00E31BB8" w:rsidRDefault="00EA7877" w:rsidP="0032715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A7877" w:rsidRPr="00E31BB8" w:rsidRDefault="00EA7877" w:rsidP="0032715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877" w:rsidRPr="00E31BB8" w:rsidRDefault="00EA7877" w:rsidP="00327157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E31BB8">
              <w:rPr>
                <w:b/>
                <w:sz w:val="24"/>
                <w:szCs w:val="24"/>
              </w:rPr>
              <w:t>Повышенный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877" w:rsidRPr="00E31BB8" w:rsidRDefault="00EA7877" w:rsidP="00327157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E31BB8">
              <w:rPr>
                <w:b/>
                <w:sz w:val="24"/>
                <w:szCs w:val="24"/>
              </w:rPr>
              <w:t>Базовый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877" w:rsidRPr="00E31BB8" w:rsidRDefault="00EA7877" w:rsidP="00327157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E31BB8">
              <w:rPr>
                <w:b/>
                <w:sz w:val="24"/>
                <w:szCs w:val="24"/>
              </w:rPr>
              <w:t xml:space="preserve">% воспитанников с </w:t>
            </w:r>
            <w:proofErr w:type="gramStart"/>
            <w:r w:rsidRPr="00E31BB8">
              <w:rPr>
                <w:b/>
                <w:sz w:val="24"/>
                <w:szCs w:val="24"/>
              </w:rPr>
              <w:t>повышенным</w:t>
            </w:r>
            <w:proofErr w:type="gramEnd"/>
            <w:r w:rsidRPr="00E31BB8">
              <w:rPr>
                <w:b/>
                <w:sz w:val="24"/>
                <w:szCs w:val="24"/>
              </w:rPr>
              <w:t xml:space="preserve"> и базовыми показателями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877" w:rsidRPr="00E31BB8" w:rsidRDefault="00EA7877" w:rsidP="00327157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E31BB8">
              <w:rPr>
                <w:b/>
                <w:sz w:val="24"/>
                <w:szCs w:val="24"/>
              </w:rPr>
              <w:t>Количество воспитанников</w:t>
            </w:r>
          </w:p>
        </w:tc>
      </w:tr>
      <w:tr w:rsidR="00EA7877" w:rsidRPr="00E31BB8" w:rsidTr="00327157">
        <w:trPr>
          <w:trHeight w:val="444"/>
        </w:trPr>
        <w:tc>
          <w:tcPr>
            <w:tcW w:w="1526" w:type="dxa"/>
            <w:tcBorders>
              <w:bottom w:val="single" w:sz="4" w:space="0" w:color="auto"/>
            </w:tcBorders>
          </w:tcPr>
          <w:p w:rsidR="00EA7877" w:rsidRPr="00E31BB8" w:rsidRDefault="00EA7877" w:rsidP="0032715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1BB8">
              <w:rPr>
                <w:rFonts w:ascii="Times New Roman" w:hAnsi="Times New Roman" w:cs="Times New Roman"/>
                <w:b/>
                <w:sz w:val="28"/>
                <w:szCs w:val="28"/>
              </w:rPr>
              <w:t>2022-2023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A7877" w:rsidRPr="00E31BB8" w:rsidRDefault="00EA7877" w:rsidP="0032715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1BB8">
              <w:rPr>
                <w:rFonts w:ascii="Times New Roman" w:hAnsi="Times New Roman" w:cs="Times New Roman"/>
                <w:b/>
                <w:sz w:val="28"/>
                <w:szCs w:val="28"/>
              </w:rPr>
              <w:t>С. К. Р.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A7877" w:rsidRPr="00E31BB8" w:rsidRDefault="00EA7877" w:rsidP="00327157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E31BB8">
              <w:rPr>
                <w:rFonts w:ascii="Times New Roman" w:hAnsi="Times New Roman" w:cs="Times New Roman"/>
                <w:b/>
              </w:rPr>
              <w:t>Старшая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877" w:rsidRPr="00E31BB8" w:rsidRDefault="00EA7877" w:rsidP="00327157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  <w:r w:rsidRPr="00E31BB8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877" w:rsidRPr="00E31BB8" w:rsidRDefault="00EA7877" w:rsidP="00327157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69</w:t>
            </w:r>
            <w:r w:rsidRPr="00E31BB8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877" w:rsidRPr="00E31BB8" w:rsidRDefault="00EA7877" w:rsidP="00327157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E31BB8">
              <w:rPr>
                <w:b/>
                <w:sz w:val="28"/>
                <w:szCs w:val="28"/>
              </w:rPr>
              <w:t>97%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877" w:rsidRPr="00E31BB8" w:rsidRDefault="00EA7877" w:rsidP="00327157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E31BB8">
              <w:rPr>
                <w:b/>
                <w:sz w:val="28"/>
                <w:szCs w:val="28"/>
              </w:rPr>
              <w:t>29</w:t>
            </w:r>
          </w:p>
        </w:tc>
      </w:tr>
      <w:tr w:rsidR="00EA7877" w:rsidRPr="00E31BB8" w:rsidTr="00327157">
        <w:trPr>
          <w:trHeight w:val="43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EA7877" w:rsidRPr="00E31BB8" w:rsidRDefault="00EA7877" w:rsidP="0032715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A7877" w:rsidRPr="00E31BB8" w:rsidRDefault="00EA7877" w:rsidP="0032715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1BB8">
              <w:rPr>
                <w:rFonts w:ascii="Times New Roman" w:hAnsi="Times New Roman" w:cs="Times New Roman"/>
                <w:b/>
                <w:sz w:val="28"/>
                <w:szCs w:val="28"/>
              </w:rPr>
              <w:t>П.Р.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7877" w:rsidRPr="00E31BB8" w:rsidRDefault="00EA7877" w:rsidP="0032715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1BB8">
              <w:rPr>
                <w:rFonts w:ascii="Times New Roman" w:hAnsi="Times New Roman" w:cs="Times New Roman"/>
                <w:b/>
              </w:rPr>
              <w:t>Старшая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877" w:rsidRPr="00E31BB8" w:rsidRDefault="00EA7877" w:rsidP="00327157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Pr="00E31BB8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877" w:rsidRPr="00E31BB8" w:rsidRDefault="00EA7877" w:rsidP="00327157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E31BB8">
              <w:rPr>
                <w:b/>
                <w:sz w:val="28"/>
                <w:szCs w:val="28"/>
              </w:rPr>
              <w:t>76%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877" w:rsidRPr="00E31BB8" w:rsidRDefault="00EA7877" w:rsidP="00327157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97</w:t>
            </w:r>
            <w:r w:rsidRPr="00E31BB8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877" w:rsidRPr="00E31BB8" w:rsidRDefault="00EA7877" w:rsidP="00327157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E31BB8">
              <w:rPr>
                <w:b/>
                <w:sz w:val="28"/>
                <w:szCs w:val="28"/>
              </w:rPr>
              <w:t>29</w:t>
            </w:r>
          </w:p>
        </w:tc>
      </w:tr>
      <w:tr w:rsidR="00EA7877" w:rsidRPr="00E31BB8" w:rsidTr="00327157">
        <w:trPr>
          <w:trHeight w:val="408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EA7877" w:rsidRPr="00E31BB8" w:rsidRDefault="00EA7877" w:rsidP="0032715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A7877" w:rsidRPr="00E31BB8" w:rsidRDefault="00EA7877" w:rsidP="0032715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1BB8">
              <w:rPr>
                <w:rFonts w:ascii="Times New Roman" w:hAnsi="Times New Roman" w:cs="Times New Roman"/>
                <w:b/>
                <w:sz w:val="28"/>
                <w:szCs w:val="28"/>
              </w:rPr>
              <w:t>Р.</w:t>
            </w:r>
            <w:proofErr w:type="gramStart"/>
            <w:r w:rsidRPr="00E31BB8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7877" w:rsidRPr="00E31BB8" w:rsidRDefault="00EA7877" w:rsidP="0032715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1BB8">
              <w:rPr>
                <w:rFonts w:ascii="Times New Roman" w:hAnsi="Times New Roman" w:cs="Times New Roman"/>
                <w:b/>
              </w:rPr>
              <w:t>Старшая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877" w:rsidRPr="00E31BB8" w:rsidRDefault="00EA7877" w:rsidP="00327157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  <w:r w:rsidRPr="00E31BB8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877" w:rsidRPr="00E31BB8" w:rsidRDefault="00EA7877" w:rsidP="00327157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E31BB8">
              <w:rPr>
                <w:b/>
                <w:sz w:val="28"/>
                <w:szCs w:val="28"/>
              </w:rPr>
              <w:t>72%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877" w:rsidRPr="00E31BB8" w:rsidRDefault="00EA7877" w:rsidP="00327157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97</w:t>
            </w:r>
            <w:r w:rsidRPr="00E31BB8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877" w:rsidRPr="00E31BB8" w:rsidRDefault="00EA7877" w:rsidP="00327157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E31BB8">
              <w:rPr>
                <w:b/>
                <w:sz w:val="28"/>
                <w:szCs w:val="28"/>
              </w:rPr>
              <w:t>29</w:t>
            </w:r>
          </w:p>
        </w:tc>
      </w:tr>
      <w:tr w:rsidR="00EA7877" w:rsidRPr="00E31BB8" w:rsidTr="00327157">
        <w:trPr>
          <w:trHeight w:val="408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EA7877" w:rsidRPr="00E31BB8" w:rsidRDefault="00EA7877" w:rsidP="0032715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A7877" w:rsidRPr="00E31BB8" w:rsidRDefault="00EA7877" w:rsidP="0032715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1BB8">
              <w:rPr>
                <w:rFonts w:ascii="Times New Roman" w:hAnsi="Times New Roman" w:cs="Times New Roman"/>
                <w:b/>
                <w:sz w:val="28"/>
                <w:szCs w:val="28"/>
              </w:rPr>
              <w:t>Х.Э.Р.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7877" w:rsidRPr="00E31BB8" w:rsidRDefault="00EA7877" w:rsidP="0032715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1BB8">
              <w:rPr>
                <w:rFonts w:ascii="Times New Roman" w:hAnsi="Times New Roman" w:cs="Times New Roman"/>
                <w:b/>
              </w:rPr>
              <w:t>Старшая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877" w:rsidRPr="00E31BB8" w:rsidRDefault="00EA7877" w:rsidP="00327157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E31BB8">
              <w:rPr>
                <w:b/>
                <w:sz w:val="28"/>
                <w:szCs w:val="28"/>
              </w:rPr>
              <w:t>28%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877" w:rsidRPr="00E31BB8" w:rsidRDefault="00EA7877" w:rsidP="00327157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E31BB8">
              <w:rPr>
                <w:b/>
                <w:sz w:val="28"/>
                <w:szCs w:val="28"/>
              </w:rPr>
              <w:t>69%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877" w:rsidRPr="00E31BB8" w:rsidRDefault="00EA7877" w:rsidP="00327157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E31BB8">
              <w:rPr>
                <w:b/>
                <w:sz w:val="28"/>
                <w:szCs w:val="28"/>
              </w:rPr>
              <w:t>97%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877" w:rsidRPr="00E31BB8" w:rsidRDefault="00EA7877" w:rsidP="00327157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E31BB8">
              <w:rPr>
                <w:b/>
                <w:sz w:val="28"/>
                <w:szCs w:val="28"/>
              </w:rPr>
              <w:t>29</w:t>
            </w:r>
          </w:p>
        </w:tc>
      </w:tr>
      <w:tr w:rsidR="00EA7877" w:rsidRPr="00E31BB8" w:rsidTr="00327157">
        <w:trPr>
          <w:trHeight w:val="384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EA7877" w:rsidRPr="00E31BB8" w:rsidRDefault="00EA7877" w:rsidP="0032715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A7877" w:rsidRPr="00E31BB8" w:rsidRDefault="00EA7877" w:rsidP="0032715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1BB8">
              <w:rPr>
                <w:rFonts w:ascii="Times New Roman" w:hAnsi="Times New Roman" w:cs="Times New Roman"/>
                <w:b/>
                <w:sz w:val="28"/>
                <w:szCs w:val="28"/>
              </w:rPr>
              <w:t>Ф.Р.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7877" w:rsidRPr="00E31BB8" w:rsidRDefault="00EA7877" w:rsidP="0032715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1BB8">
              <w:rPr>
                <w:rFonts w:ascii="Times New Roman" w:hAnsi="Times New Roman" w:cs="Times New Roman"/>
                <w:b/>
              </w:rPr>
              <w:t>Старшая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877" w:rsidRPr="00E31BB8" w:rsidRDefault="00EA7877" w:rsidP="00327157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E31BB8">
              <w:rPr>
                <w:b/>
                <w:sz w:val="28"/>
                <w:szCs w:val="28"/>
              </w:rPr>
              <w:t>1%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877" w:rsidRPr="00E31BB8" w:rsidRDefault="00EA7877" w:rsidP="00327157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</w:t>
            </w:r>
            <w:r w:rsidRPr="00E31BB8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877" w:rsidRPr="00E31BB8" w:rsidRDefault="00EA7877" w:rsidP="00327157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97</w:t>
            </w:r>
            <w:r w:rsidRPr="00E31BB8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877" w:rsidRPr="00E31BB8" w:rsidRDefault="00EA7877" w:rsidP="00327157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E31BB8">
              <w:rPr>
                <w:b/>
                <w:sz w:val="28"/>
                <w:szCs w:val="28"/>
              </w:rPr>
              <w:t>29</w:t>
            </w:r>
          </w:p>
        </w:tc>
      </w:tr>
      <w:tr w:rsidR="00EA7877" w:rsidRPr="00E31BB8" w:rsidTr="00327157">
        <w:trPr>
          <w:trHeight w:val="49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EA7877" w:rsidRPr="00E31BB8" w:rsidRDefault="00EA7877" w:rsidP="0032715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  <w:r w:rsidRPr="00E31BB8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A7877" w:rsidRPr="00E31BB8" w:rsidRDefault="00EA7877" w:rsidP="0032715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1BB8">
              <w:rPr>
                <w:rFonts w:ascii="Times New Roman" w:hAnsi="Times New Roman" w:cs="Times New Roman"/>
                <w:b/>
                <w:sz w:val="28"/>
                <w:szCs w:val="28"/>
              </w:rPr>
              <w:t>С. К. Р.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7877" w:rsidRPr="00E31BB8" w:rsidRDefault="00EA7877" w:rsidP="0032715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31BB8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877" w:rsidRPr="00E31BB8" w:rsidRDefault="00EA7877" w:rsidP="00327157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  <w:r w:rsidRPr="00E31BB8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877" w:rsidRPr="00E31BB8" w:rsidRDefault="00EA7877" w:rsidP="00327157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65</w:t>
            </w:r>
            <w:r w:rsidRPr="00E31BB8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877" w:rsidRPr="00E31BB8" w:rsidRDefault="00EA7877" w:rsidP="00327157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E31BB8">
              <w:rPr>
                <w:b/>
                <w:sz w:val="28"/>
                <w:szCs w:val="28"/>
              </w:rPr>
              <w:t>100%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877" w:rsidRPr="00E31BB8" w:rsidRDefault="00EA7877" w:rsidP="00327157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E31BB8">
              <w:rPr>
                <w:b/>
                <w:sz w:val="28"/>
                <w:szCs w:val="28"/>
              </w:rPr>
              <w:t>28</w:t>
            </w:r>
          </w:p>
        </w:tc>
      </w:tr>
      <w:tr w:rsidR="00EA7877" w:rsidRPr="00E31BB8" w:rsidTr="00327157">
        <w:trPr>
          <w:trHeight w:val="49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EA7877" w:rsidRPr="00E31BB8" w:rsidRDefault="00EA7877" w:rsidP="0032715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A7877" w:rsidRPr="00E31BB8" w:rsidRDefault="00EA7877" w:rsidP="0032715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1BB8">
              <w:rPr>
                <w:rFonts w:ascii="Times New Roman" w:hAnsi="Times New Roman" w:cs="Times New Roman"/>
                <w:b/>
                <w:sz w:val="28"/>
                <w:szCs w:val="28"/>
              </w:rPr>
              <w:t>П.Р.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7877" w:rsidRPr="00E31BB8" w:rsidRDefault="00EA7877" w:rsidP="0032715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31BB8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877" w:rsidRPr="00E31BB8" w:rsidRDefault="00EA7877" w:rsidP="00327157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E31BB8">
              <w:rPr>
                <w:b/>
                <w:sz w:val="28"/>
                <w:szCs w:val="28"/>
              </w:rPr>
              <w:t>32%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877" w:rsidRPr="00E31BB8" w:rsidRDefault="00EA7877" w:rsidP="00327157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E31BB8">
              <w:rPr>
                <w:b/>
                <w:sz w:val="28"/>
                <w:szCs w:val="28"/>
              </w:rPr>
              <w:t>68%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877" w:rsidRPr="00E31BB8" w:rsidRDefault="00EA7877" w:rsidP="00327157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E31BB8">
              <w:rPr>
                <w:b/>
                <w:sz w:val="28"/>
                <w:szCs w:val="28"/>
              </w:rPr>
              <w:t>100%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877" w:rsidRPr="00E31BB8" w:rsidRDefault="00EA7877" w:rsidP="00327157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E31BB8">
              <w:rPr>
                <w:b/>
                <w:sz w:val="28"/>
                <w:szCs w:val="28"/>
              </w:rPr>
              <w:t>28</w:t>
            </w:r>
          </w:p>
        </w:tc>
      </w:tr>
      <w:tr w:rsidR="00EA7877" w:rsidRPr="00E31BB8" w:rsidTr="00327157">
        <w:trPr>
          <w:trHeight w:val="49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EA7877" w:rsidRPr="00E31BB8" w:rsidRDefault="00EA7877" w:rsidP="0032715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A7877" w:rsidRPr="00E31BB8" w:rsidRDefault="00EA7877" w:rsidP="0032715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1BB8">
              <w:rPr>
                <w:rFonts w:ascii="Times New Roman" w:hAnsi="Times New Roman" w:cs="Times New Roman"/>
                <w:b/>
                <w:sz w:val="28"/>
                <w:szCs w:val="28"/>
              </w:rPr>
              <w:t>Р.</w:t>
            </w:r>
            <w:proofErr w:type="gramStart"/>
            <w:r w:rsidRPr="00E31BB8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7877" w:rsidRPr="00E31BB8" w:rsidRDefault="00EA7877" w:rsidP="0032715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31BB8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877" w:rsidRPr="00E31BB8" w:rsidRDefault="00EA7877" w:rsidP="00327157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E31BB8">
              <w:rPr>
                <w:b/>
                <w:sz w:val="28"/>
                <w:szCs w:val="28"/>
              </w:rPr>
              <w:t>36%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877" w:rsidRPr="00E31BB8" w:rsidRDefault="00EA7877" w:rsidP="00327157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E31BB8">
              <w:rPr>
                <w:b/>
                <w:sz w:val="28"/>
                <w:szCs w:val="28"/>
              </w:rPr>
              <w:t>64%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877" w:rsidRPr="00E31BB8" w:rsidRDefault="00EA7877" w:rsidP="00327157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E31BB8">
              <w:rPr>
                <w:b/>
                <w:sz w:val="28"/>
                <w:szCs w:val="28"/>
              </w:rPr>
              <w:t>100%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877" w:rsidRPr="00E31BB8" w:rsidRDefault="00EA7877" w:rsidP="00327157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E31BB8">
              <w:rPr>
                <w:b/>
                <w:sz w:val="28"/>
                <w:szCs w:val="28"/>
              </w:rPr>
              <w:t>28</w:t>
            </w:r>
          </w:p>
        </w:tc>
      </w:tr>
      <w:tr w:rsidR="00EA7877" w:rsidRPr="00E31BB8" w:rsidTr="00327157">
        <w:trPr>
          <w:trHeight w:val="49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EA7877" w:rsidRPr="00E31BB8" w:rsidRDefault="00EA7877" w:rsidP="0032715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A7877" w:rsidRPr="00E31BB8" w:rsidRDefault="00EA7877" w:rsidP="0032715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1BB8">
              <w:rPr>
                <w:rFonts w:ascii="Times New Roman" w:hAnsi="Times New Roman" w:cs="Times New Roman"/>
                <w:b/>
                <w:sz w:val="28"/>
                <w:szCs w:val="28"/>
              </w:rPr>
              <w:t>Х.Э.Р.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7877" w:rsidRPr="00E31BB8" w:rsidRDefault="00EA7877" w:rsidP="0032715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31BB8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877" w:rsidRPr="00E31BB8" w:rsidRDefault="00EA7877" w:rsidP="00327157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E31BB8">
              <w:rPr>
                <w:b/>
                <w:sz w:val="28"/>
                <w:szCs w:val="28"/>
              </w:rPr>
              <w:t>57%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877" w:rsidRPr="00E31BB8" w:rsidRDefault="00EA7877" w:rsidP="00327157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E31BB8">
              <w:rPr>
                <w:b/>
                <w:sz w:val="28"/>
                <w:szCs w:val="28"/>
              </w:rPr>
              <w:t>43%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877" w:rsidRPr="00E31BB8" w:rsidRDefault="00EA7877" w:rsidP="00327157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E31BB8">
              <w:rPr>
                <w:b/>
                <w:sz w:val="28"/>
                <w:szCs w:val="28"/>
              </w:rPr>
              <w:t>100%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877" w:rsidRPr="00E31BB8" w:rsidRDefault="00EA7877" w:rsidP="00327157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E31BB8">
              <w:rPr>
                <w:b/>
                <w:sz w:val="28"/>
                <w:szCs w:val="28"/>
              </w:rPr>
              <w:t>28</w:t>
            </w:r>
          </w:p>
        </w:tc>
      </w:tr>
      <w:tr w:rsidR="00EA7877" w:rsidRPr="00E31BB8" w:rsidTr="00327157">
        <w:trPr>
          <w:trHeight w:val="49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EA7877" w:rsidRPr="00E31BB8" w:rsidRDefault="00EA7877" w:rsidP="0032715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A7877" w:rsidRPr="00E31BB8" w:rsidRDefault="00EA7877" w:rsidP="0032715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1BB8">
              <w:rPr>
                <w:rFonts w:ascii="Times New Roman" w:hAnsi="Times New Roman" w:cs="Times New Roman"/>
                <w:b/>
                <w:sz w:val="28"/>
                <w:szCs w:val="28"/>
              </w:rPr>
              <w:t>Ф.Р.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7877" w:rsidRPr="00E31BB8" w:rsidRDefault="00EA7877" w:rsidP="0032715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31BB8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877" w:rsidRPr="00E31BB8" w:rsidRDefault="00EA7877" w:rsidP="00327157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E31BB8">
              <w:rPr>
                <w:b/>
                <w:sz w:val="28"/>
                <w:szCs w:val="28"/>
              </w:rPr>
              <w:t>43%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877" w:rsidRPr="00E31BB8" w:rsidRDefault="00EA7877" w:rsidP="00327157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E31BB8">
              <w:rPr>
                <w:b/>
                <w:sz w:val="28"/>
                <w:szCs w:val="28"/>
              </w:rPr>
              <w:t>57%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877" w:rsidRPr="00E31BB8" w:rsidRDefault="00EA7877" w:rsidP="00327157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E31BB8">
              <w:rPr>
                <w:b/>
                <w:sz w:val="28"/>
                <w:szCs w:val="28"/>
              </w:rPr>
              <w:t>100%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877" w:rsidRPr="00E31BB8" w:rsidRDefault="00EA7877" w:rsidP="00327157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E31BB8">
              <w:rPr>
                <w:b/>
                <w:sz w:val="28"/>
                <w:szCs w:val="28"/>
              </w:rPr>
              <w:t>28</w:t>
            </w:r>
          </w:p>
        </w:tc>
      </w:tr>
      <w:tr w:rsidR="00EA7877" w:rsidRPr="00E31BB8" w:rsidTr="00327157">
        <w:trPr>
          <w:trHeight w:val="49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EA7877" w:rsidRPr="00E31BB8" w:rsidRDefault="00EA7877" w:rsidP="0032715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  <w:r w:rsidRPr="00E31BB8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A7877" w:rsidRPr="00E31BB8" w:rsidRDefault="00EA7877" w:rsidP="0032715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1BB8">
              <w:rPr>
                <w:rFonts w:ascii="Times New Roman" w:hAnsi="Times New Roman" w:cs="Times New Roman"/>
                <w:b/>
                <w:sz w:val="28"/>
                <w:szCs w:val="28"/>
              </w:rPr>
              <w:t>С. К. Р.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7877" w:rsidRPr="00E31BB8" w:rsidRDefault="00EA7877" w:rsidP="0032715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31BB8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877" w:rsidRPr="00E31BB8" w:rsidRDefault="00EA7877" w:rsidP="00327157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</w:t>
            </w:r>
            <w:r w:rsidRPr="00E31BB8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877" w:rsidRPr="00E31BB8" w:rsidRDefault="00EA7877" w:rsidP="00327157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</w:t>
            </w:r>
            <w:r w:rsidRPr="00E31BB8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877" w:rsidRPr="00E31BB8" w:rsidRDefault="00EA7877" w:rsidP="00327157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E31BB8">
              <w:rPr>
                <w:b/>
                <w:sz w:val="28"/>
                <w:szCs w:val="28"/>
              </w:rPr>
              <w:t>96%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877" w:rsidRPr="00E31BB8" w:rsidRDefault="00EA7877" w:rsidP="00327157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E31BB8">
              <w:rPr>
                <w:b/>
                <w:sz w:val="28"/>
                <w:szCs w:val="28"/>
              </w:rPr>
              <w:t>24</w:t>
            </w:r>
          </w:p>
        </w:tc>
      </w:tr>
      <w:tr w:rsidR="00EA7877" w:rsidRPr="00E31BB8" w:rsidTr="00327157">
        <w:trPr>
          <w:trHeight w:val="49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EA7877" w:rsidRPr="00E31BB8" w:rsidRDefault="00EA7877" w:rsidP="0032715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A7877" w:rsidRPr="00E31BB8" w:rsidRDefault="00EA7877" w:rsidP="0032715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1BB8">
              <w:rPr>
                <w:rFonts w:ascii="Times New Roman" w:hAnsi="Times New Roman" w:cs="Times New Roman"/>
                <w:b/>
                <w:sz w:val="28"/>
                <w:szCs w:val="28"/>
              </w:rPr>
              <w:t>П.Р.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7877" w:rsidRPr="00E31BB8" w:rsidRDefault="00EA7877" w:rsidP="0032715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31BB8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877" w:rsidRPr="00E31BB8" w:rsidRDefault="00EA7877" w:rsidP="00327157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</w:t>
            </w:r>
            <w:r w:rsidRPr="00E31BB8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877" w:rsidRPr="00E31BB8" w:rsidRDefault="00EA7877" w:rsidP="00327157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</w:t>
            </w:r>
            <w:r w:rsidRPr="00E31BB8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877" w:rsidRPr="00E31BB8" w:rsidRDefault="00EA7877" w:rsidP="00327157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E31BB8">
              <w:rPr>
                <w:b/>
                <w:sz w:val="28"/>
                <w:szCs w:val="28"/>
              </w:rPr>
              <w:t>96%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877" w:rsidRPr="00E31BB8" w:rsidRDefault="00EA7877" w:rsidP="00327157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E31BB8">
              <w:rPr>
                <w:b/>
                <w:sz w:val="28"/>
                <w:szCs w:val="28"/>
              </w:rPr>
              <w:t>24</w:t>
            </w:r>
          </w:p>
        </w:tc>
      </w:tr>
      <w:tr w:rsidR="00EA7877" w:rsidRPr="00E31BB8" w:rsidTr="00327157">
        <w:trPr>
          <w:trHeight w:val="49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EA7877" w:rsidRPr="00E31BB8" w:rsidRDefault="00EA7877" w:rsidP="0032715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A7877" w:rsidRPr="00E31BB8" w:rsidRDefault="00EA7877" w:rsidP="0032715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1BB8">
              <w:rPr>
                <w:rFonts w:ascii="Times New Roman" w:hAnsi="Times New Roman" w:cs="Times New Roman"/>
                <w:b/>
                <w:sz w:val="28"/>
                <w:szCs w:val="28"/>
              </w:rPr>
              <w:t>Р.</w:t>
            </w:r>
            <w:proofErr w:type="gramStart"/>
            <w:r w:rsidRPr="00E31BB8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7877" w:rsidRPr="00E31BB8" w:rsidRDefault="00EA7877" w:rsidP="0032715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31BB8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877" w:rsidRPr="00E31BB8" w:rsidRDefault="00EA7877" w:rsidP="00327157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  <w:r w:rsidRPr="00E31BB8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877" w:rsidRPr="00E31BB8" w:rsidRDefault="00EA7877" w:rsidP="00327157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</w:t>
            </w:r>
            <w:r w:rsidRPr="00E31BB8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877" w:rsidRPr="00E31BB8" w:rsidRDefault="00EA7877" w:rsidP="00327157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E31BB8">
              <w:rPr>
                <w:b/>
                <w:sz w:val="28"/>
                <w:szCs w:val="28"/>
              </w:rPr>
              <w:t>96%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877" w:rsidRPr="00E31BB8" w:rsidRDefault="00EA7877" w:rsidP="00327157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E31BB8">
              <w:rPr>
                <w:b/>
                <w:sz w:val="28"/>
                <w:szCs w:val="28"/>
              </w:rPr>
              <w:t>24</w:t>
            </w:r>
          </w:p>
        </w:tc>
      </w:tr>
      <w:tr w:rsidR="00EA7877" w:rsidRPr="00E31BB8" w:rsidTr="00327157">
        <w:trPr>
          <w:trHeight w:val="49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EA7877" w:rsidRPr="00E31BB8" w:rsidRDefault="00EA7877" w:rsidP="0032715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A7877" w:rsidRPr="00E31BB8" w:rsidRDefault="00EA7877" w:rsidP="0032715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1BB8">
              <w:rPr>
                <w:rFonts w:ascii="Times New Roman" w:hAnsi="Times New Roman" w:cs="Times New Roman"/>
                <w:b/>
                <w:sz w:val="28"/>
                <w:szCs w:val="28"/>
              </w:rPr>
              <w:t>Х.Э.Р.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7877" w:rsidRPr="00E31BB8" w:rsidRDefault="00EA7877" w:rsidP="0032715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31BB8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877" w:rsidRPr="00E31BB8" w:rsidRDefault="00EA7877" w:rsidP="00327157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E31BB8">
              <w:rPr>
                <w:b/>
                <w:sz w:val="28"/>
                <w:szCs w:val="28"/>
              </w:rPr>
              <w:t>34%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877" w:rsidRPr="00E31BB8" w:rsidRDefault="00EA7877" w:rsidP="00327157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E31BB8">
              <w:rPr>
                <w:b/>
                <w:sz w:val="28"/>
                <w:szCs w:val="28"/>
              </w:rPr>
              <w:t>62%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877" w:rsidRPr="00E31BB8" w:rsidRDefault="00EA7877" w:rsidP="00327157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E31BB8">
              <w:rPr>
                <w:b/>
                <w:sz w:val="28"/>
                <w:szCs w:val="28"/>
              </w:rPr>
              <w:t>96%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877" w:rsidRPr="00E31BB8" w:rsidRDefault="00EA7877" w:rsidP="00327157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E31BB8">
              <w:rPr>
                <w:b/>
                <w:sz w:val="28"/>
                <w:szCs w:val="28"/>
              </w:rPr>
              <w:t>24</w:t>
            </w:r>
          </w:p>
        </w:tc>
      </w:tr>
      <w:tr w:rsidR="00EA7877" w:rsidRPr="00E31BB8" w:rsidTr="00327157">
        <w:trPr>
          <w:trHeight w:val="492"/>
        </w:trPr>
        <w:tc>
          <w:tcPr>
            <w:tcW w:w="1526" w:type="dxa"/>
            <w:tcBorders>
              <w:top w:val="single" w:sz="4" w:space="0" w:color="auto"/>
            </w:tcBorders>
          </w:tcPr>
          <w:p w:rsidR="00EA7877" w:rsidRPr="00E31BB8" w:rsidRDefault="00EA7877" w:rsidP="0032715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EA7877" w:rsidRPr="00E31BB8" w:rsidRDefault="00EA7877" w:rsidP="0032715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1BB8">
              <w:rPr>
                <w:rFonts w:ascii="Times New Roman" w:hAnsi="Times New Roman" w:cs="Times New Roman"/>
                <w:b/>
                <w:sz w:val="28"/>
                <w:szCs w:val="28"/>
              </w:rPr>
              <w:t>Ф.Р.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A7877" w:rsidRPr="00E31BB8" w:rsidRDefault="00EA7877" w:rsidP="0032715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31BB8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877" w:rsidRPr="00E31BB8" w:rsidRDefault="00EA7877" w:rsidP="00327157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</w:t>
            </w:r>
            <w:r w:rsidRPr="00E31BB8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877" w:rsidRPr="00E31BB8" w:rsidRDefault="00211A13" w:rsidP="00327157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</w:t>
            </w:r>
            <w:r w:rsidR="00EA7877" w:rsidRPr="00E31BB8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877" w:rsidRPr="00E31BB8" w:rsidRDefault="00211A13" w:rsidP="00327157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  <w:r w:rsidR="00EA7877" w:rsidRPr="00E31BB8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877" w:rsidRPr="00E31BB8" w:rsidRDefault="00EA7877" w:rsidP="00327157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E31BB8">
              <w:rPr>
                <w:b/>
                <w:sz w:val="28"/>
                <w:szCs w:val="28"/>
              </w:rPr>
              <w:t>24</w:t>
            </w:r>
          </w:p>
        </w:tc>
      </w:tr>
    </w:tbl>
    <w:p w:rsidR="00EA7877" w:rsidRPr="00E31BB8" w:rsidRDefault="00EA7877" w:rsidP="00EA7877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A7877" w:rsidRDefault="00EA7877" w:rsidP="00EA7877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2C3" w:rsidRDefault="000422C3" w:rsidP="00EA7877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2C3" w:rsidRDefault="000422C3" w:rsidP="00EA7877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2C3" w:rsidRDefault="000422C3" w:rsidP="00EA7877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2C3" w:rsidRDefault="000422C3" w:rsidP="00EA7877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2C3" w:rsidRDefault="000422C3" w:rsidP="000422C3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«Динамика развития необходимых умений и навыков в каждый возрастной период» (по результатам диагностики)</w:t>
      </w:r>
    </w:p>
    <w:p w:rsidR="000422C3" w:rsidRDefault="000422C3" w:rsidP="000422C3">
      <w:pPr>
        <w:rPr>
          <w:sz w:val="28"/>
          <w:szCs w:val="28"/>
        </w:rPr>
      </w:pPr>
      <w:r>
        <w:rPr>
          <w:sz w:val="28"/>
          <w:szCs w:val="28"/>
        </w:rPr>
        <w:t xml:space="preserve">Целью организации мониторинга является анализ исполнения </w:t>
      </w:r>
      <w:proofErr w:type="spellStart"/>
      <w:r>
        <w:rPr>
          <w:sz w:val="28"/>
          <w:szCs w:val="28"/>
        </w:rPr>
        <w:t>заканадательства</w:t>
      </w:r>
      <w:proofErr w:type="spellEnd"/>
      <w:r>
        <w:rPr>
          <w:sz w:val="28"/>
          <w:szCs w:val="28"/>
        </w:rPr>
        <w:t xml:space="preserve"> в области образования и </w:t>
      </w:r>
      <w:proofErr w:type="spellStart"/>
      <w:r>
        <w:rPr>
          <w:sz w:val="28"/>
          <w:szCs w:val="28"/>
        </w:rPr>
        <w:t>качестввенная</w:t>
      </w:r>
      <w:proofErr w:type="spellEnd"/>
      <w:r>
        <w:rPr>
          <w:sz w:val="28"/>
          <w:szCs w:val="28"/>
        </w:rPr>
        <w:t xml:space="preserve"> оценка </w:t>
      </w:r>
      <w:proofErr w:type="spellStart"/>
      <w:proofErr w:type="gramStart"/>
      <w:r>
        <w:rPr>
          <w:sz w:val="28"/>
          <w:szCs w:val="28"/>
        </w:rPr>
        <w:t>воспитательно</w:t>
      </w:r>
      <w:proofErr w:type="spellEnd"/>
      <w:r>
        <w:rPr>
          <w:sz w:val="28"/>
          <w:szCs w:val="28"/>
        </w:rPr>
        <w:t>- образовательной</w:t>
      </w:r>
      <w:proofErr w:type="gramEnd"/>
      <w:r>
        <w:rPr>
          <w:sz w:val="28"/>
          <w:szCs w:val="28"/>
        </w:rPr>
        <w:t xml:space="preserve"> деятельности, условий развивающей среды ДОУ для определения факторов, а также своевременное выявление изменений, влияющих на качество образования в ДОУ.</w:t>
      </w:r>
    </w:p>
    <w:p w:rsidR="000422C3" w:rsidRDefault="000422C3" w:rsidP="000422C3">
      <w:pPr>
        <w:rPr>
          <w:sz w:val="28"/>
          <w:szCs w:val="28"/>
        </w:rPr>
      </w:pPr>
      <w:r>
        <w:rPr>
          <w:sz w:val="28"/>
          <w:szCs w:val="28"/>
        </w:rPr>
        <w:t xml:space="preserve">Задачами внутреннего мониторинга качества образования являются: </w:t>
      </w:r>
    </w:p>
    <w:p w:rsidR="000422C3" w:rsidRDefault="000422C3" w:rsidP="000422C3">
      <w:pPr>
        <w:pStyle w:val="a3"/>
        <w:numPr>
          <w:ilvl w:val="0"/>
          <w:numId w:val="7"/>
        </w:numPr>
        <w:spacing w:after="160" w:line="25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Получение объективной информации о функционировании и развитии дошкольного образования в ДОУ, тенденциях его изменения и причинах, оказывающих влияние на динамику качества образования;</w:t>
      </w:r>
    </w:p>
    <w:p w:rsidR="000422C3" w:rsidRDefault="000422C3" w:rsidP="000422C3">
      <w:pPr>
        <w:pStyle w:val="a3"/>
        <w:numPr>
          <w:ilvl w:val="0"/>
          <w:numId w:val="7"/>
        </w:numPr>
        <w:spacing w:after="160" w:line="25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Организованное и методическое обеспечение сбора, обработки, хранения информации о состоянии и динамике показателей качества образования;</w:t>
      </w:r>
    </w:p>
    <w:p w:rsidR="000422C3" w:rsidRDefault="000422C3" w:rsidP="000422C3">
      <w:pPr>
        <w:pStyle w:val="a3"/>
        <w:numPr>
          <w:ilvl w:val="0"/>
          <w:numId w:val="7"/>
        </w:numPr>
        <w:spacing w:after="160" w:line="256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решений; </w:t>
      </w:r>
    </w:p>
    <w:p w:rsidR="000422C3" w:rsidRDefault="000422C3" w:rsidP="000422C3">
      <w:pPr>
        <w:pStyle w:val="a3"/>
        <w:numPr>
          <w:ilvl w:val="0"/>
          <w:numId w:val="7"/>
        </w:numPr>
        <w:spacing w:after="160" w:line="25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Прогнозирование развития образовательной системы ДОУ.</w:t>
      </w:r>
    </w:p>
    <w:p w:rsidR="000422C3" w:rsidRDefault="000422C3" w:rsidP="000422C3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Вывод: полученные аналитические данные свидетельствуют о том, что умения и навыки воспитанников в игровой, трудовой, двигательной и познавательной деятельностях, коммуникации, художественном и музыкальном творчестве развиты. Показатели динамики их достижений в период с 2022 по апрель 2025 годы стабильны.</w:t>
      </w:r>
    </w:p>
    <w:p w:rsidR="000422C3" w:rsidRDefault="000422C3" w:rsidP="000422C3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Сравнительная диагностика позволяет отслеживать уровень соответствия умений и навыков каждого ребёнка, выявляется процентное соотношение уровня развития, исходя из чего видно, на что следует обращать особое внимание при планировании </w:t>
      </w:r>
      <w:proofErr w:type="spellStart"/>
      <w:r>
        <w:rPr>
          <w:sz w:val="28"/>
          <w:szCs w:val="28"/>
        </w:rPr>
        <w:t>воспитательно</w:t>
      </w:r>
      <w:proofErr w:type="spellEnd"/>
      <w:r>
        <w:rPr>
          <w:sz w:val="28"/>
          <w:szCs w:val="28"/>
        </w:rPr>
        <w:t>–образовательного процесса, как строить работу с детьми.</w:t>
      </w:r>
    </w:p>
    <w:p w:rsidR="000422C3" w:rsidRDefault="000422C3" w:rsidP="000422C3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По результатам диагностики заметно прослеживается позитивная динамика достижений воспитанников. Успешность развития умений  и навыков воспитанников по всем разделам была достигнута благодаря тому, что образовательная деятельность была построена на принципах системности, последовательности и интегрированного подхода, активному сотрудничеству педагога  со специалистами и личностно-ориентированному подходу к обучению, с применением электронных образовательных средств. </w:t>
      </w:r>
    </w:p>
    <w:p w:rsidR="000422C3" w:rsidRDefault="000422C3" w:rsidP="000422C3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Успешность освоения образовательной программы  в среднем за 3 года составляет 86%</w:t>
      </w:r>
    </w:p>
    <w:p w:rsidR="000422C3" w:rsidRDefault="000422C3" w:rsidP="000422C3">
      <w:pPr>
        <w:pStyle w:val="a3"/>
        <w:ind w:left="0"/>
        <w:rPr>
          <w:sz w:val="28"/>
          <w:szCs w:val="28"/>
        </w:rPr>
      </w:pPr>
    </w:p>
    <w:p w:rsidR="000422C3" w:rsidRDefault="000422C3" w:rsidP="000422C3">
      <w:pPr>
        <w:pStyle w:val="a3"/>
        <w:ind w:left="0"/>
        <w:rPr>
          <w:sz w:val="28"/>
          <w:szCs w:val="28"/>
        </w:rPr>
      </w:pPr>
    </w:p>
    <w:p w:rsidR="000422C3" w:rsidRDefault="000422C3" w:rsidP="000422C3">
      <w:pPr>
        <w:pStyle w:val="a3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Директор МКОУ «СОШ №1» с.п. </w:t>
      </w:r>
      <w:proofErr w:type="spellStart"/>
      <w:r>
        <w:rPr>
          <w:b/>
          <w:sz w:val="28"/>
          <w:szCs w:val="28"/>
        </w:rPr>
        <w:t>Сармаково</w:t>
      </w:r>
      <w:proofErr w:type="spellEnd"/>
      <w:r>
        <w:rPr>
          <w:b/>
          <w:sz w:val="28"/>
          <w:szCs w:val="28"/>
        </w:rPr>
        <w:t xml:space="preserve"> ----------------------------М.Ш. </w:t>
      </w:r>
      <w:proofErr w:type="spellStart"/>
      <w:r>
        <w:rPr>
          <w:b/>
          <w:sz w:val="28"/>
          <w:szCs w:val="28"/>
        </w:rPr>
        <w:t>Абазокова</w:t>
      </w:r>
      <w:proofErr w:type="spellEnd"/>
    </w:p>
    <w:p w:rsidR="000422C3" w:rsidRPr="00BD11F5" w:rsidRDefault="000422C3" w:rsidP="00EA7877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422C3" w:rsidRPr="00BD11F5" w:rsidSect="008044DD">
      <w:pgSz w:w="11906" w:h="16838"/>
      <w:pgMar w:top="1134" w:right="850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73C48"/>
    <w:multiLevelType w:val="hybridMultilevel"/>
    <w:tmpl w:val="0986D702"/>
    <w:lvl w:ilvl="0" w:tplc="ACBAE006">
      <w:start w:val="1"/>
      <w:numFmt w:val="decimal"/>
      <w:lvlText w:val="%1."/>
      <w:lvlJc w:val="left"/>
      <w:pPr>
        <w:ind w:left="-1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1944795C"/>
    <w:multiLevelType w:val="hybridMultilevel"/>
    <w:tmpl w:val="BA723E80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>
    <w:nsid w:val="1F81562F"/>
    <w:multiLevelType w:val="hybridMultilevel"/>
    <w:tmpl w:val="D842E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026F17"/>
    <w:multiLevelType w:val="hybridMultilevel"/>
    <w:tmpl w:val="2EE67F74"/>
    <w:lvl w:ilvl="0" w:tplc="A44EB4D2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53C879EE"/>
    <w:multiLevelType w:val="hybridMultilevel"/>
    <w:tmpl w:val="A9ACD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DF69AC"/>
    <w:multiLevelType w:val="multilevel"/>
    <w:tmpl w:val="61324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E75AD9"/>
    <w:multiLevelType w:val="multilevel"/>
    <w:tmpl w:val="24B6E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B01349"/>
    <w:rsid w:val="000422C3"/>
    <w:rsid w:val="00046B68"/>
    <w:rsid w:val="00070103"/>
    <w:rsid w:val="00073EA3"/>
    <w:rsid w:val="00093E54"/>
    <w:rsid w:val="001261D2"/>
    <w:rsid w:val="00147AE1"/>
    <w:rsid w:val="00211A13"/>
    <w:rsid w:val="002D0AEF"/>
    <w:rsid w:val="002D3FF5"/>
    <w:rsid w:val="004F719C"/>
    <w:rsid w:val="00555242"/>
    <w:rsid w:val="00567813"/>
    <w:rsid w:val="00571210"/>
    <w:rsid w:val="005A4F64"/>
    <w:rsid w:val="005B6BFC"/>
    <w:rsid w:val="005C225D"/>
    <w:rsid w:val="005F4EB4"/>
    <w:rsid w:val="00624BDC"/>
    <w:rsid w:val="006513DB"/>
    <w:rsid w:val="0065788D"/>
    <w:rsid w:val="00684DB9"/>
    <w:rsid w:val="00760EEB"/>
    <w:rsid w:val="007931C0"/>
    <w:rsid w:val="007A0EC6"/>
    <w:rsid w:val="008044DD"/>
    <w:rsid w:val="00A607BE"/>
    <w:rsid w:val="00A725C3"/>
    <w:rsid w:val="00AA508A"/>
    <w:rsid w:val="00AB687D"/>
    <w:rsid w:val="00AF7579"/>
    <w:rsid w:val="00B01349"/>
    <w:rsid w:val="00B14A71"/>
    <w:rsid w:val="00B35636"/>
    <w:rsid w:val="00BD11F5"/>
    <w:rsid w:val="00BD598A"/>
    <w:rsid w:val="00C35931"/>
    <w:rsid w:val="00C5691E"/>
    <w:rsid w:val="00C902BD"/>
    <w:rsid w:val="00D458AE"/>
    <w:rsid w:val="00D95E72"/>
    <w:rsid w:val="00E6030F"/>
    <w:rsid w:val="00E86F09"/>
    <w:rsid w:val="00EA2AE1"/>
    <w:rsid w:val="00EA7877"/>
    <w:rsid w:val="00F96275"/>
    <w:rsid w:val="00FB402A"/>
    <w:rsid w:val="00FD7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513DB"/>
  </w:style>
  <w:style w:type="paragraph" w:customStyle="1" w:styleId="Default">
    <w:name w:val="Default"/>
    <w:rsid w:val="006513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513DB"/>
    <w:pPr>
      <w:ind w:left="720"/>
    </w:pPr>
    <w:rPr>
      <w:rFonts w:ascii="Calibri" w:eastAsia="Calibri" w:hAnsi="Calibri" w:cs="Calibri"/>
    </w:rPr>
  </w:style>
  <w:style w:type="character" w:styleId="a4">
    <w:name w:val="Strong"/>
    <w:qFormat/>
    <w:rsid w:val="006513DB"/>
    <w:rPr>
      <w:b/>
      <w:bCs/>
    </w:rPr>
  </w:style>
  <w:style w:type="paragraph" w:styleId="a5">
    <w:name w:val="Normal (Web)"/>
    <w:basedOn w:val="a"/>
    <w:uiPriority w:val="99"/>
    <w:unhideWhenUsed/>
    <w:rsid w:val="00651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651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513DB"/>
  </w:style>
  <w:style w:type="paragraph" w:styleId="a7">
    <w:name w:val="No Spacing"/>
    <w:uiPriority w:val="1"/>
    <w:qFormat/>
    <w:rsid w:val="002D0AEF"/>
    <w:pPr>
      <w:spacing w:after="0" w:line="240" w:lineRule="auto"/>
    </w:pPr>
  </w:style>
  <w:style w:type="paragraph" w:customStyle="1" w:styleId="c8">
    <w:name w:val="c8"/>
    <w:basedOn w:val="a"/>
    <w:rsid w:val="00657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5788D"/>
  </w:style>
  <w:style w:type="character" w:customStyle="1" w:styleId="c0">
    <w:name w:val="c0"/>
    <w:basedOn w:val="a0"/>
    <w:rsid w:val="0065788D"/>
  </w:style>
  <w:style w:type="paragraph" w:customStyle="1" w:styleId="c25">
    <w:name w:val="c25"/>
    <w:basedOn w:val="a"/>
    <w:rsid w:val="00657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5788D"/>
  </w:style>
  <w:style w:type="paragraph" w:customStyle="1" w:styleId="c34">
    <w:name w:val="c34"/>
    <w:basedOn w:val="a"/>
    <w:rsid w:val="00657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90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902BD"/>
    <w:rPr>
      <w:rFonts w:ascii="Segoe UI" w:hAnsi="Segoe UI" w:cs="Segoe UI"/>
      <w:sz w:val="18"/>
      <w:szCs w:val="18"/>
    </w:rPr>
  </w:style>
  <w:style w:type="paragraph" w:customStyle="1" w:styleId="c20">
    <w:name w:val="c20"/>
    <w:basedOn w:val="a"/>
    <w:rsid w:val="00FB4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c6">
    <w:name w:val="c0 c6"/>
    <w:basedOn w:val="a"/>
    <w:rsid w:val="00804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20">
    <w:name w:val="c1 c20"/>
    <w:basedOn w:val="a0"/>
    <w:rsid w:val="008044DD"/>
  </w:style>
  <w:style w:type="paragraph" w:customStyle="1" w:styleId="normacttext">
    <w:name w:val="norm_act_text"/>
    <w:basedOn w:val="a"/>
    <w:rsid w:val="00804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5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E3597-F1FB-476F-9848-B1F5C3FB2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7</Pages>
  <Words>1751</Words>
  <Characters>9987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shkola5-1</cp:lastModifiedBy>
  <cp:revision>14</cp:revision>
  <cp:lastPrinted>2026-02-19T07:25:00Z</cp:lastPrinted>
  <dcterms:created xsi:type="dcterms:W3CDTF">2021-06-01T09:04:00Z</dcterms:created>
  <dcterms:modified xsi:type="dcterms:W3CDTF">2026-03-17T05:30:00Z</dcterms:modified>
</cp:coreProperties>
</file>