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46" w:rsidRPr="004C2F46" w:rsidRDefault="004C2F46" w:rsidP="004C2F46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C00000"/>
          <w:kern w:val="36"/>
          <w:sz w:val="44"/>
          <w:szCs w:val="44"/>
          <w:lang w:eastAsia="ru-RU"/>
        </w:rPr>
      </w:pPr>
      <w:r w:rsidRPr="004C2F46">
        <w:rPr>
          <w:rFonts w:ascii="Tahoma" w:eastAsia="Times New Roman" w:hAnsi="Tahoma" w:cs="Tahoma"/>
          <w:color w:val="C00000"/>
          <w:kern w:val="36"/>
          <w:sz w:val="44"/>
          <w:szCs w:val="44"/>
          <w:lang w:eastAsia="ru-RU"/>
        </w:rPr>
        <w:t>Советы родителям детей с ОВЗ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07.11.2018 № 190/1512).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 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b/>
          <w:color w:val="0000CC"/>
          <w:sz w:val="24"/>
          <w:szCs w:val="24"/>
        </w:rPr>
        <w:t>Кто относится к выпускникам с ограниченными возможностями здоровья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</w:rPr>
        <w:t>Согласно Федеральному Закону «Об образовании в Российской Федерации» от 29 декабря 2012 года № 273-ФЗ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b/>
          <w:color w:val="0000CC"/>
          <w:sz w:val="24"/>
          <w:szCs w:val="24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b/>
          <w:color w:val="0000CC"/>
          <w:sz w:val="24"/>
          <w:szCs w:val="24"/>
        </w:rPr>
        <w:t>Не откладывайте обращение в ПМПК на последние дни!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</w:rPr>
        <w:t> 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</w:rPr>
        <w:t>Особенности проведения ЕГЭ для выпускников с ограниченными возможностями здоровья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</w:rPr>
        <w:t>Подробная информация о требованиях к аудитории и оборудованию на пунктах приема экзаменов содержится в методических рекомендациях Рособрнадзора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</w:rPr>
        <w:t> 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b/>
          <w:color w:val="0000CC"/>
          <w:sz w:val="24"/>
          <w:szCs w:val="24"/>
        </w:rPr>
        <w:t>Особенности проведения ГВЭ для выпускников с ограниченными возможностями здоровья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b/>
          <w:color w:val="0000CC"/>
          <w:sz w:val="24"/>
          <w:szCs w:val="24"/>
        </w:rPr>
        <w:lastRenderedPageBreak/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b/>
          <w:color w:val="0000CC"/>
          <w:sz w:val="24"/>
          <w:szCs w:val="24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</w:rPr>
        <w:t> 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b/>
          <w:color w:val="0000CC"/>
          <w:sz w:val="24"/>
          <w:szCs w:val="24"/>
        </w:rPr>
        <w:t>Поступление в вуз выпускников с ограниченными возможностями здоровья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</w:rPr>
        <w:t>Таким образом, заключение ПМПК необходимо будет представить в приемную комиссию ВУЗа.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color w:val="0000CC"/>
          <w:sz w:val="24"/>
          <w:szCs w:val="24"/>
        </w:rPr>
        <w:t>Выпускник с ограниченными возможностями здоровья, который выбрал госдарственную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4C2F46" w:rsidRPr="004C2F46" w:rsidRDefault="004C2F46" w:rsidP="004C2F46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4C2F46">
        <w:rPr>
          <w:rFonts w:ascii="Times New Roman" w:hAnsi="Times New Roman" w:cs="Times New Roman"/>
          <w:b/>
          <w:color w:val="0000CC"/>
          <w:sz w:val="24"/>
          <w:szCs w:val="24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864AF5" w:rsidRPr="004C2F46" w:rsidRDefault="00864AF5" w:rsidP="004C2F46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sectPr w:rsidR="00864AF5" w:rsidRPr="004C2F46" w:rsidSect="0086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F46"/>
    <w:rsid w:val="004C2F46"/>
    <w:rsid w:val="00621314"/>
    <w:rsid w:val="006576DF"/>
    <w:rsid w:val="00864AF5"/>
    <w:rsid w:val="009D5561"/>
    <w:rsid w:val="00B64AD2"/>
    <w:rsid w:val="00D6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F5"/>
  </w:style>
  <w:style w:type="paragraph" w:styleId="1">
    <w:name w:val="heading 1"/>
    <w:basedOn w:val="a"/>
    <w:link w:val="10"/>
    <w:uiPriority w:val="9"/>
    <w:qFormat/>
    <w:rsid w:val="004C2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C2F46"/>
    <w:rPr>
      <w:b/>
      <w:bCs/>
    </w:rPr>
  </w:style>
  <w:style w:type="paragraph" w:styleId="a5">
    <w:name w:val="No Spacing"/>
    <w:uiPriority w:val="1"/>
    <w:qFormat/>
    <w:rsid w:val="004C2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Company>DNA Project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Залина Тлостанбиевна</cp:lastModifiedBy>
  <cp:revision>2</cp:revision>
  <dcterms:created xsi:type="dcterms:W3CDTF">2023-02-19T08:19:00Z</dcterms:created>
  <dcterms:modified xsi:type="dcterms:W3CDTF">2023-02-19T08:19:00Z</dcterms:modified>
</cp:coreProperties>
</file>