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1F" w:rsidRPr="00821B1F" w:rsidRDefault="00821B1F" w:rsidP="00821B1F">
      <w:pPr>
        <w:jc w:val="center"/>
        <w:rPr>
          <w:rFonts w:ascii="Times New Roman" w:hAnsi="Times New Roman" w:cstheme="minorBidi"/>
          <w:b/>
        </w:rPr>
      </w:pPr>
      <w:bookmarkStart w:id="0" w:name="_GoBack"/>
      <w:bookmarkEnd w:id="0"/>
      <w:r w:rsidRPr="00821B1F">
        <w:rPr>
          <w:rFonts w:ascii="Times New Roman" w:hAnsi="Times New Roman" w:cstheme="minorBidi"/>
          <w:b/>
        </w:rPr>
        <w:t>Муниципальное казенное  общеобразовательное учреждение</w:t>
      </w:r>
    </w:p>
    <w:p w:rsidR="00821B1F" w:rsidRPr="00821B1F" w:rsidRDefault="00821B1F" w:rsidP="00821B1F">
      <w:pPr>
        <w:jc w:val="center"/>
        <w:rPr>
          <w:rFonts w:ascii="Times New Roman" w:hAnsi="Times New Roman" w:cstheme="minorBidi"/>
          <w:b/>
        </w:rPr>
      </w:pPr>
      <w:r w:rsidRPr="00821B1F">
        <w:rPr>
          <w:rFonts w:ascii="Times New Roman" w:hAnsi="Times New Roman" w:cstheme="minorBidi"/>
          <w:b/>
        </w:rPr>
        <w:t xml:space="preserve">«Средняя общеобразовательная школа № 1» </w:t>
      </w:r>
      <w:proofErr w:type="spellStart"/>
      <w:r w:rsidRPr="00821B1F">
        <w:rPr>
          <w:rFonts w:ascii="Times New Roman" w:hAnsi="Times New Roman" w:cstheme="minorBidi"/>
          <w:b/>
        </w:rPr>
        <w:t>с.п</w:t>
      </w:r>
      <w:proofErr w:type="spellEnd"/>
      <w:r w:rsidRPr="00821B1F">
        <w:rPr>
          <w:rFonts w:ascii="Times New Roman" w:hAnsi="Times New Roman" w:cstheme="minorBidi"/>
          <w:b/>
        </w:rPr>
        <w:t>. Сармаково</w:t>
      </w:r>
    </w:p>
    <w:p w:rsidR="00821B1F" w:rsidRPr="00821B1F" w:rsidRDefault="00821B1F" w:rsidP="00821B1F">
      <w:pPr>
        <w:jc w:val="center"/>
        <w:rPr>
          <w:rFonts w:ascii="Times New Roman" w:hAnsi="Times New Roman" w:cstheme="minorBidi"/>
          <w:b/>
        </w:rPr>
      </w:pPr>
      <w:r w:rsidRPr="00821B1F">
        <w:rPr>
          <w:rFonts w:ascii="Times New Roman" w:hAnsi="Times New Roman" w:cstheme="minorBidi"/>
          <w:b/>
        </w:rPr>
        <w:t>Зольского муниципального района Кабардино-Балкарской Республики</w:t>
      </w:r>
    </w:p>
    <w:p w:rsidR="00821B1F" w:rsidRDefault="00821B1F" w:rsidP="00821B1F">
      <w:pPr>
        <w:pStyle w:val="af3"/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Pr="00821B1F" w:rsidRDefault="00821B1F" w:rsidP="00821B1F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Открытый урок-игра в 6 «Б» классе</w:t>
      </w:r>
    </w:p>
    <w:p w:rsidR="00821B1F" w:rsidRPr="00821B1F" w:rsidRDefault="00821B1F" w:rsidP="00821B1F">
      <w:pPr>
        <w:shd w:val="clear" w:color="auto" w:fill="FFFFFF"/>
        <w:spacing w:line="360" w:lineRule="auto"/>
        <w:jc w:val="center"/>
        <w:rPr>
          <w:rFonts w:ascii="Calibri" w:eastAsia="Times New Roman" w:hAnsi="Calibri"/>
          <w:color w:val="333333"/>
          <w:sz w:val="36"/>
          <w:szCs w:val="36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«Восхождение на пик Уравнений».</w:t>
      </w: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821B1F" w:rsidRP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</w:t>
      </w:r>
      <w:r w:rsidR="00A656A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Учитель математики: </w:t>
      </w:r>
      <w:proofErr w:type="spellStart"/>
      <w:r w:rsidR="00A656A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Махова</w:t>
      </w:r>
      <w:proofErr w:type="spellEnd"/>
      <w:r w:rsidR="00A656A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Фат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има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Лукмановна</w:t>
      </w:r>
      <w:proofErr w:type="spellEnd"/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Default="00821B1F" w:rsidP="00821B1F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21B1F" w:rsidRPr="00821B1F" w:rsidRDefault="00821B1F" w:rsidP="00821B1F">
      <w:pPr>
        <w:shd w:val="clear" w:color="auto" w:fill="FFFFFF"/>
        <w:spacing w:line="235" w:lineRule="atLeast"/>
        <w:jc w:val="center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Открытый урок-игра в 6 «Б» классе «Восхождение на пик Уравнений».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«Игра – путь детей к познанию мира,</w:t>
      </w:r>
    </w:p>
    <w:p w:rsidR="00821B1F" w:rsidRPr="00821B1F" w:rsidRDefault="00821B1F" w:rsidP="00821B1F">
      <w:pPr>
        <w:shd w:val="clear" w:color="auto" w:fill="FFFFFF"/>
        <w:spacing w:line="235" w:lineRule="atLeast"/>
        <w:jc w:val="righ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                                                                                 в </w:t>
      </w:r>
      <w:proofErr w:type="gramStart"/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котором</w:t>
      </w:r>
      <w:proofErr w:type="gramEnd"/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они живут и который   </w:t>
      </w: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        </w:t>
      </w: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                               </w:t>
      </w:r>
    </w:p>
    <w:p w:rsidR="00821B1F" w:rsidRPr="00821B1F" w:rsidRDefault="00821B1F" w:rsidP="00821B1F">
      <w:pPr>
        <w:shd w:val="clear" w:color="auto" w:fill="FFFFFF"/>
        <w:spacing w:line="235" w:lineRule="atLeast"/>
        <w:jc w:val="righ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призваны понять».</w:t>
      </w:r>
    </w:p>
    <w:p w:rsidR="00821B1F" w:rsidRPr="00821B1F" w:rsidRDefault="00821B1F" w:rsidP="00821B1F">
      <w:pPr>
        <w:shd w:val="clear" w:color="auto" w:fill="FFFFFF"/>
        <w:spacing w:line="235" w:lineRule="atLeast"/>
        <w:jc w:val="righ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А.М. Горький.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Цели урока: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Образовательные:</w:t>
      </w: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numPr>
          <w:ilvl w:val="0"/>
          <w:numId w:val="1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отработать навыки раскрытия скобок в процессе нахождения значений выражений, упрощения выражений, решения уравнений и задач;</w:t>
      </w:r>
    </w:p>
    <w:p w:rsidR="00821B1F" w:rsidRPr="00821B1F" w:rsidRDefault="00821B1F" w:rsidP="00821B1F">
      <w:pPr>
        <w:numPr>
          <w:ilvl w:val="0"/>
          <w:numId w:val="1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обобщить, систематизировать, углубить знания по теме;</w:t>
      </w:r>
    </w:p>
    <w:p w:rsidR="00821B1F" w:rsidRPr="00821B1F" w:rsidRDefault="00821B1F" w:rsidP="00821B1F">
      <w:pPr>
        <w:numPr>
          <w:ilvl w:val="0"/>
          <w:numId w:val="1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закрепить правила нахождения неизвестного компонента;</w:t>
      </w:r>
    </w:p>
    <w:p w:rsidR="00821B1F" w:rsidRPr="00821B1F" w:rsidRDefault="00821B1F" w:rsidP="00821B1F">
      <w:pPr>
        <w:numPr>
          <w:ilvl w:val="0"/>
          <w:numId w:val="1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анализировать задания и способы их выполнения;</w:t>
      </w:r>
    </w:p>
    <w:p w:rsidR="00821B1F" w:rsidRPr="00821B1F" w:rsidRDefault="00821B1F" w:rsidP="00821B1F">
      <w:pPr>
        <w:numPr>
          <w:ilvl w:val="0"/>
          <w:numId w:val="1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выполнение заданий в группах для проверки знаний, умений, навыков;</w:t>
      </w:r>
    </w:p>
    <w:p w:rsidR="00821B1F" w:rsidRPr="00821B1F" w:rsidRDefault="00821B1F" w:rsidP="00821B1F">
      <w:pPr>
        <w:numPr>
          <w:ilvl w:val="0"/>
          <w:numId w:val="1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решать задачи с помощью составления уравнений.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Развивающие:</w:t>
      </w:r>
    </w:p>
    <w:p w:rsidR="00821B1F" w:rsidRPr="00821B1F" w:rsidRDefault="00821B1F" w:rsidP="00821B1F">
      <w:pPr>
        <w:numPr>
          <w:ilvl w:val="0"/>
          <w:numId w:val="2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развитие логического мышления учащихся;</w:t>
      </w:r>
    </w:p>
    <w:p w:rsidR="00821B1F" w:rsidRPr="00821B1F" w:rsidRDefault="00821B1F" w:rsidP="00821B1F">
      <w:pPr>
        <w:numPr>
          <w:ilvl w:val="0"/>
          <w:numId w:val="2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воспитание чувства ответственности перед товарищами, чувства коллективизма;</w:t>
      </w:r>
    </w:p>
    <w:p w:rsidR="00821B1F" w:rsidRPr="00821B1F" w:rsidRDefault="00821B1F" w:rsidP="00821B1F">
      <w:pPr>
        <w:numPr>
          <w:ilvl w:val="0"/>
          <w:numId w:val="2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развитие приемов умственной деятельности, коммуникативных навыков.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Воспитательные:</w:t>
      </w:r>
    </w:p>
    <w:p w:rsidR="00821B1F" w:rsidRPr="00821B1F" w:rsidRDefault="00821B1F" w:rsidP="00821B1F">
      <w:pPr>
        <w:numPr>
          <w:ilvl w:val="0"/>
          <w:numId w:val="3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воспитание у учащихся навыков учебного труда, культуры устной и письменной математической речи;</w:t>
      </w:r>
    </w:p>
    <w:p w:rsidR="00821B1F" w:rsidRPr="00821B1F" w:rsidRDefault="00821B1F" w:rsidP="00821B1F">
      <w:pPr>
        <w:numPr>
          <w:ilvl w:val="0"/>
          <w:numId w:val="3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развитие интереса к предмету, активизация всех, даже слабых, учащихся класса.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Оборудование.  </w:t>
      </w:r>
    </w:p>
    <w:p w:rsidR="00821B1F" w:rsidRPr="00821B1F" w:rsidRDefault="00821B1F" w:rsidP="00821B1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1</w:t>
      </w:r>
      <w:r w:rsidRPr="00821B1F">
        <w:rPr>
          <w:rFonts w:ascii="Times New Roman" w:eastAsia="Times New Roman" w:hAnsi="Times New Roman"/>
          <w:color w:val="333333"/>
          <w:lang w:eastAsia="ru-RU"/>
        </w:rPr>
        <w:t>. Красочный планше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т-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магнитная доска, на котором изображен красивый горный пейзаж с нанесенными на нем маршрутами восхождения и привалами. Привалы пронумерованы – их 10, старт обозначен флажками и начинается с туристической базы «Математик».</w:t>
      </w:r>
    </w:p>
    <w:p w:rsidR="00821B1F" w:rsidRPr="00821B1F" w:rsidRDefault="00821B1F" w:rsidP="00821B1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2.</w:t>
      </w:r>
      <w:r w:rsidRPr="00821B1F">
        <w:rPr>
          <w:rFonts w:ascii="Times New Roman" w:eastAsia="Times New Roman" w:hAnsi="Times New Roman"/>
          <w:color w:val="333333"/>
          <w:lang w:eastAsia="ru-RU"/>
        </w:rPr>
        <w:t>Карточки с заданиями.</w:t>
      </w:r>
    </w:p>
    <w:p w:rsidR="00821B1F" w:rsidRPr="00821B1F" w:rsidRDefault="00821B1F" w:rsidP="00821B1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3</w:t>
      </w:r>
      <w:r w:rsidRPr="00821B1F">
        <w:rPr>
          <w:rFonts w:ascii="Times New Roman" w:eastAsia="Times New Roman" w:hAnsi="Times New Roman"/>
          <w:color w:val="333333"/>
          <w:lang w:eastAsia="ru-RU"/>
        </w:rPr>
        <w:t>.Кубик.</w:t>
      </w:r>
    </w:p>
    <w:p w:rsidR="00821B1F" w:rsidRPr="00821B1F" w:rsidRDefault="00821B1F" w:rsidP="00821B1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4</w:t>
      </w:r>
      <w:r w:rsidRPr="00821B1F">
        <w:rPr>
          <w:rFonts w:ascii="Times New Roman" w:eastAsia="Times New Roman" w:hAnsi="Times New Roman"/>
          <w:color w:val="333333"/>
          <w:lang w:eastAsia="ru-RU"/>
        </w:rPr>
        <w:t>.Фишки с магнитами.</w:t>
      </w:r>
    </w:p>
    <w:p w:rsidR="00821B1F" w:rsidRPr="00821B1F" w:rsidRDefault="00821B1F" w:rsidP="00821B1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5.</w:t>
      </w:r>
      <w:r w:rsidRPr="00821B1F">
        <w:rPr>
          <w:rFonts w:ascii="Times New Roman" w:eastAsia="Times New Roman" w:hAnsi="Times New Roman"/>
          <w:color w:val="333333"/>
          <w:lang w:eastAsia="ru-RU"/>
        </w:rPr>
        <w:t>Экран, мультимедийный проектор.</w:t>
      </w:r>
    </w:p>
    <w:p w:rsidR="00821B1F" w:rsidRPr="00821B1F" w:rsidRDefault="00821B1F" w:rsidP="00821B1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6.Высказывание 6 «Б» класса – плакат: «Если вы услышите, что кто-то не любит математику – не верьте! Ее нельзя не любить, ее можно не знать!».</w:t>
      </w:r>
    </w:p>
    <w:p w:rsidR="00821B1F" w:rsidRPr="00821B1F" w:rsidRDefault="00821B1F" w:rsidP="00821B1F">
      <w:pPr>
        <w:shd w:val="clear" w:color="auto" w:fill="FFFFFF"/>
        <w:jc w:val="center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ХОД УРОКА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1.Разминка.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2.Конкурс капитанов.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3.Соревнование групп.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4.Подведение итогов.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1. Под музыку входят команды. </w:t>
      </w:r>
      <w:r w:rsidRPr="00821B1F">
        <w:rPr>
          <w:rFonts w:ascii="Times New Roman" w:eastAsia="Times New Roman" w:hAnsi="Times New Roman"/>
          <w:color w:val="333333"/>
          <w:lang w:eastAsia="ru-RU"/>
        </w:rPr>
        <w:t>На груди каждого члена команд – соответствующая эмблема. Обе команды становятся в круг, смыкают руки и произносят клятву. Она будет сопровождать каждую команду до конца игры.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2. Организационный момент.</w:t>
      </w:r>
      <w:r w:rsidRPr="00821B1F">
        <w:rPr>
          <w:rFonts w:ascii="Times New Roman" w:eastAsia="Times New Roman" w:hAnsi="Times New Roman"/>
          <w:color w:val="333333"/>
          <w:lang w:eastAsia="ru-RU"/>
        </w:rPr>
        <w:t> Урок начинается с демонстрации видеосюжета из фильма «Вертикаль» и сопровождается песней Владимира Высоцкого о друге.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3. Слово учителя.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  Ребята! Вы внимательно слушали «Песню о друге». Как вы думаете, почему, чтобы проверить друга, нужно взять его в горы? Что вы поняли, прослушав эту песню? (Ребята </w:t>
      </w:r>
      <w:r w:rsidRPr="00821B1F">
        <w:rPr>
          <w:rFonts w:ascii="Times New Roman" w:eastAsia="Times New Roman" w:hAnsi="Times New Roman"/>
          <w:color w:val="333333"/>
          <w:lang w:eastAsia="ru-RU"/>
        </w:rPr>
        <w:lastRenderedPageBreak/>
        <w:t>отвечают). Давайте и мы выясним, кого из вас можно взять в горы, кто не подведет своих товарищей, не будет им обузой при восхождении.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 Сегодня вам предстоит сложнейшее восхождение на пик Уравнений. Штурмовать эту вершину нелегко; насколько мы сильны, выносливы, подготовлены – покажет восхождение. И, хотя восхождение у нас не настоящее, а математическое, вы – команда, вы в одной связке, вы должны помогать друг другу, стоять друг за друга стеной. Тогда придет успех!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   У нас перед началом игры сформированы две группы - команда «Скалолазы» и команда «Формула успеха». Выбраны старшие этих групп – это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Пилова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Элина и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Калова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Алина. Надеюсь, что старшими групп вы выбрали самых достойных своих товарищей, потому что от них во многом зависит успех всей группы. Сейчас мы находимся на базе «Математик», расположенной у подножья пика Уравнений. Последние несколько дней стояла неустойчивая погода. Постоянные ветры вызвали лавину дробей и уравнений, скобок и общих множителей, модулей и координат. А ведь в марте на нас обрушился ещё шквал плюсов и минусов. Сегодня погода улучшилась и мы надеемся, что группы смогут совершить восхождение и достичь пика Уравнений. Продвижение ваших команд по маршруту будет отмечено цветными флажками: у каждой команды – свой цвет. На каждом привале группы будут выполнять определенные задания, которые вы будете доставать с доски.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На некоторых привалах вас ожидает «сюрприз» - например, вам может достаться такое задание: «туман, снегопад, срочно вернитесь на базу» или: «на базе дискотека, желающие могут вернуться» и т.д.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В некоторых случаях приходится выполнять отходный маневр.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  За две недели до игры вам была предоставлена визитная карточка Уравнений - это те вопросы, на которые вам нужно обратить внимание. (См. приложение 1)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  Хочу представить вам ведущего нашего восхождения –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Дзуеву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Дарину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– царицу всех наук и инструктора по физической культуре и спорту –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Кузамишеву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Зарину.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 Ведущая:</w:t>
      </w:r>
      <w:r w:rsidRPr="00821B1F">
        <w:rPr>
          <w:rFonts w:ascii="Times New Roman" w:eastAsia="Times New Roman" w:hAnsi="Times New Roman"/>
          <w:color w:val="333333"/>
          <w:lang w:eastAsia="ru-RU"/>
        </w:rPr>
        <w:t> «Перед сложнейшим восхождением предлагаю сделать небольшую разминку, которая называется «Оживи пословицу» - это задание на оригинальность и сообразительность. Каждая группа выбирает себе пословицу или поговорку, текст которой содержит цифры и числа.  Например;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   «Семь раз отмерь, один раз отрежь», «У семи нянек дитя без глазу», «Семеро одного не ждут», «Плакать в три ручья», «Конь о четырех ногах и то спотыкается», «Одна голова – хорошо, а две – лучше», «За одного битого двух небитых дают», «Один пашет, а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семеро руками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машут» и т.д. Группа выбирает себе любую пословицу и ее «оживляет», т.е. только мимикой и жестами изображает эту пословицу так, чтобы команда соперников догадалась, о какой русской народной пословице идет речь. Начинает группа «Формула успеха».  (Разминка проходит живо и очень весело). Итак, обязанности распределены, необходимое снаряжение собрано. После небольшой разминки отправляемся в путь! Желаю всем успехов!».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 </w:t>
      </w: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4. Объявляется «Конкурс капитанов». Под песню о капитанах </w:t>
      </w:r>
      <w:r w:rsidRPr="00821B1F">
        <w:rPr>
          <w:rFonts w:ascii="Times New Roman" w:eastAsia="Times New Roman" w:hAnsi="Times New Roman"/>
          <w:color w:val="333333"/>
          <w:lang w:eastAsia="ru-RU"/>
        </w:rPr>
        <w:t>к столу по очереди выходят капитаны, подбрасывают кубик, каждой из шести граней которого соответствует определенное задание. Если капитан справился с заданием, команда сразу переходит на тот перевал, номер которого выпал на верхней грани кубика, если же капитан не справился с заданием, то он достает карточку с заданием и команда начинает работать над этим заданием с нуля. (См. приложение 2).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5. Основная часть.</w:t>
      </w:r>
      <w:r w:rsidRPr="00821B1F">
        <w:rPr>
          <w:rFonts w:ascii="Times New Roman" w:eastAsia="Times New Roman" w:hAnsi="Times New Roman"/>
          <w:color w:val="333333"/>
          <w:lang w:eastAsia="ru-RU"/>
        </w:rPr>
        <w:t> Члены групп по команде старших достают карточки с заданиями, выполняют его вместе со всей группой и передают жюри, которое проверяет решения и дает команду о переходе группы на следующий перевал.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 6. На одном из этапов восхождения </w:t>
      </w: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инструктор по физической культуре и спорту «отзывает» обе команды с гор для того, чтобы команды немного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отдохнули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и проводит физическую минутку под музыку «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Опа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гангам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стайл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>» на кабардинском языке. Физическая минутка проходит очень весело и отдохнувшие группы возвращаются на свои оставленные привалы, чтобы продолжить восхождение.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  7. Подведение итогов, рефлексия.</w:t>
      </w:r>
    </w:p>
    <w:p w:rsidR="00821B1F" w:rsidRPr="00821B1F" w:rsidRDefault="00821B1F" w:rsidP="00821B1F">
      <w:pPr>
        <w:numPr>
          <w:ilvl w:val="0"/>
          <w:numId w:val="4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Чему новому вы научились?</w:t>
      </w:r>
    </w:p>
    <w:p w:rsidR="00821B1F" w:rsidRPr="00821B1F" w:rsidRDefault="00821B1F" w:rsidP="00821B1F">
      <w:pPr>
        <w:numPr>
          <w:ilvl w:val="0"/>
          <w:numId w:val="4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lastRenderedPageBreak/>
        <w:t>Пригодятся ли вам в жизни полученные знания? Если да, то где?</w:t>
      </w:r>
    </w:p>
    <w:p w:rsidR="00821B1F" w:rsidRPr="00821B1F" w:rsidRDefault="00821B1F" w:rsidP="00821B1F">
      <w:pPr>
        <w:numPr>
          <w:ilvl w:val="0"/>
          <w:numId w:val="4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Что, по вашему мнению, на прошедшем уроке было самым сложным, самым простым?</w:t>
      </w:r>
    </w:p>
    <w:p w:rsidR="00821B1F" w:rsidRPr="00821B1F" w:rsidRDefault="00821B1F" w:rsidP="00821B1F">
      <w:pPr>
        <w:numPr>
          <w:ilvl w:val="0"/>
          <w:numId w:val="4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Чем этот урок отличается от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предыдущих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>?</w:t>
      </w:r>
    </w:p>
    <w:p w:rsidR="00821B1F" w:rsidRPr="00821B1F" w:rsidRDefault="00821B1F" w:rsidP="00821B1F">
      <w:pPr>
        <w:numPr>
          <w:ilvl w:val="0"/>
          <w:numId w:val="4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Что понравилось больше всего?</w:t>
      </w:r>
    </w:p>
    <w:p w:rsidR="00821B1F" w:rsidRPr="00821B1F" w:rsidRDefault="00821B1F" w:rsidP="00821B1F">
      <w:pPr>
        <w:numPr>
          <w:ilvl w:val="0"/>
          <w:numId w:val="4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Довольны ли вы своей игрой?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 Игра проходит живо и интересно, детей ожидает множество интересных неожиданных сюрпризов на переходах. Старшие групп оценивают работу каждого члена своей группы, затем эти оценки выставляются в журнал.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 8.Слово жюри. </w:t>
      </w: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Жюри оценивает работу каждой группы, указывает на ошибки, объявляет группу – победителя, это группа «Скалолазы» под руководством </w:t>
      </w:r>
      <w:proofErr w:type="spellStart"/>
      <w:r w:rsidRPr="00821B1F">
        <w:rPr>
          <w:rFonts w:ascii="Times New Roman" w:eastAsia="Times New Roman" w:hAnsi="Times New Roman"/>
          <w:color w:val="333333"/>
          <w:lang w:eastAsia="ru-RU"/>
        </w:rPr>
        <w:t>Пиловой</w:t>
      </w:r>
      <w:proofErr w:type="spell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Элины.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 Игра имеет многоцелевой и многофункциональный характер, так как ее можно использовать после каждой большой темы не только на уроках математики, но и на уроках любого другого предмета: это может быть восхождение на пик Механики или на пик Лермонтова, на пик Человека, или на пик Вселенной….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A656AC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A656AC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A656AC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A656AC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A656AC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A656AC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A656AC" w:rsidRPr="00821B1F" w:rsidRDefault="00A656AC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Calibri" w:eastAsia="Times New Roman" w:hAnsi="Calibri"/>
          <w:color w:val="333333"/>
          <w:sz w:val="22"/>
          <w:szCs w:val="22"/>
          <w:lang w:eastAsia="ru-RU"/>
        </w:rPr>
        <w:lastRenderedPageBreak/>
        <w:t> 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(Приложение 1)</w:t>
      </w:r>
      <w:r w:rsidRPr="00821B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 Визитная карточка восхождения на пик Уравнений.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                      (Вывешивается за две недели до проведения мероприятия).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Какое равенство называется уравнением?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Что значит «решить уравнение»?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Найдите подбором корни уравнения: а)10 а =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а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>; б) у²=25; в)2х=х+1; г) х(х+1) = 12;  д)2:у=1:3;  е)х+2=2х;   ж)1:у=2;   з)а(а+1)=20.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Дайте определение линейных уравнений.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Имеет ли корни уравнение: а) х=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х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>+2; б) х=2х; в) х+3=х+5; г) 3х=6х?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Решите задачу. На берегу собрались тридцатилетние и пятидесятилетние черепахи. Всего 15. Число тридцатилетних черепах составляет половину числа пятидесятилетних. Сколько каких?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Как найти неизвестное слагаемое, уменьшаемое, вычитаемое, множитель, делимое, делитель?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Изменятся ли корни уравнения, если какое-либо слагаемое перенести из одной части уравнения в другую?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Решите задачу. Сумма двух натуральных чисел равна 596. Одно из них оканчивается цифрой 2. Если эту цифру зачеркнуть, то получится второе число. Найти эти числа.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Изменятся ли корни уравнения, если обе части уравнения разделить на одно и то же, отличное от нуля число?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Как используется распределительное свойство умножения при решении уравнений?</w:t>
      </w:r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При каких значениях у выражения (0,6 – у):9 и (1,3 – у):4,5 равны?</w:t>
      </w:r>
      <w:proofErr w:type="gramEnd"/>
    </w:p>
    <w:p w:rsidR="00821B1F" w:rsidRPr="00821B1F" w:rsidRDefault="00821B1F" w:rsidP="00821B1F">
      <w:pPr>
        <w:numPr>
          <w:ilvl w:val="0"/>
          <w:numId w:val="5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Верно ли, что при решении задач с помощью уравнений можно воспользоваться таким планом: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1)  неизвестную величину обозначить буквой;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2)  используя условия задачи, составить уравнение;</w:t>
      </w:r>
    </w:p>
    <w:p w:rsidR="00821B1F" w:rsidRPr="00821B1F" w:rsidRDefault="00821B1F" w:rsidP="00821B1F">
      <w:pPr>
        <w:numPr>
          <w:ilvl w:val="0"/>
          <w:numId w:val="6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решить составленное уравнение;</w:t>
      </w:r>
    </w:p>
    <w:p w:rsidR="00821B1F" w:rsidRPr="00821B1F" w:rsidRDefault="00821B1F" w:rsidP="00821B1F">
      <w:pPr>
        <w:numPr>
          <w:ilvl w:val="0"/>
          <w:numId w:val="6"/>
        </w:numPr>
        <w:shd w:val="clear" w:color="auto" w:fill="FFFFFF"/>
        <w:spacing w:after="135"/>
        <w:rPr>
          <w:rFonts w:ascii="Calibri" w:eastAsia="Times New Roman" w:hAnsi="Calibri" w:cs="Arial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ответить на вопрос задачи?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    14.</w:t>
      </w:r>
      <w:r w:rsidRPr="00821B1F">
        <w:rPr>
          <w:rFonts w:ascii="Times New Roman" w:eastAsia="Times New Roman" w:hAnsi="Times New Roman"/>
          <w:color w:val="333333"/>
          <w:lang w:eastAsia="ru-RU"/>
        </w:rPr>
        <w:t>Приведите подобные слагаемые: а)9m + 3m; б) 5/7х – х; в) -3х – 2х +3;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       г)4/9а +2/9а-1/3а; д) а – 6/7а.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    15. </w:t>
      </w:r>
      <w:r w:rsidRPr="00821B1F">
        <w:rPr>
          <w:rFonts w:ascii="Times New Roman" w:eastAsia="Times New Roman" w:hAnsi="Times New Roman"/>
          <w:color w:val="333333"/>
          <w:lang w:eastAsia="ru-RU"/>
        </w:rPr>
        <w:t>Решить уравнение, используя основное свойство пропорции: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        (х + 7):3 = (2х – 3)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: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5.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    16. </w:t>
      </w:r>
      <w:r w:rsidRPr="00821B1F">
        <w:rPr>
          <w:rFonts w:ascii="Times New Roman" w:eastAsia="Times New Roman" w:hAnsi="Times New Roman"/>
          <w:color w:val="333333"/>
          <w:lang w:eastAsia="ru-RU"/>
        </w:rPr>
        <w:t>Как раскрыть скобки, перед которыми стоит знак «плюс», знак «минус»?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b/>
          <w:bCs/>
          <w:color w:val="333333"/>
          <w:lang w:eastAsia="ru-RU"/>
        </w:rPr>
        <w:t>      17.</w:t>
      </w:r>
      <w:r w:rsidRPr="00821B1F">
        <w:rPr>
          <w:rFonts w:ascii="Times New Roman" w:eastAsia="Times New Roman" w:hAnsi="Times New Roman"/>
          <w:color w:val="333333"/>
          <w:lang w:eastAsia="ru-RU"/>
        </w:rPr>
        <w:t>Что такое числовой коэффициент выражения?  Чему равен коэффициент выражения</w:t>
      </w:r>
    </w:p>
    <w:p w:rsidR="00821B1F" w:rsidRPr="00821B1F" w:rsidRDefault="00821B1F" w:rsidP="00821B1F">
      <w:pPr>
        <w:shd w:val="clear" w:color="auto" w:fill="FFFFFF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            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ах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>, - ах?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      (Приложение 2).    </w:t>
      </w:r>
      <w:r w:rsidRPr="00821B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Возможные задания для конкурса капитанов.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№1. Что называют корнем уравнения? Приведи пример.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№2. Назови правила нахождения неизвестных компонентов при решении уравнений.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№3. Какое уравнение называют линейным? Приведи три примера линейных уравнений.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№4. Обе части уравнения разделили на число, не равное 0. Изменились ли корни уравнения?</w:t>
      </w:r>
    </w:p>
    <w:p w:rsidR="00821B1F" w:rsidRPr="00821B1F" w:rsidRDefault="00821B1F" w:rsidP="00821B1F">
      <w:pPr>
        <w:shd w:val="clear" w:color="auto" w:fill="FFFFFF"/>
        <w:spacing w:line="235" w:lineRule="atLeast"/>
        <w:rPr>
          <w:rFonts w:ascii="Calibri" w:eastAsia="Times New Roman" w:hAnsi="Calibri"/>
          <w:color w:val="333333"/>
          <w:sz w:val="22"/>
          <w:szCs w:val="22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>№5. Реши уравнение: 5/14 у – 12 = 4/21 у – 7,5.</w:t>
      </w:r>
    </w:p>
    <w:p w:rsidR="00821B1F" w:rsidRDefault="00821B1F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№6. Реши задачу с помощью уравнения. Разность двух чисел равна 5. Найти эти числа, если 2/9 меньшего из них </w:t>
      </w:r>
      <w:proofErr w:type="gramStart"/>
      <w:r w:rsidRPr="00821B1F">
        <w:rPr>
          <w:rFonts w:ascii="Times New Roman" w:eastAsia="Times New Roman" w:hAnsi="Times New Roman"/>
          <w:color w:val="333333"/>
          <w:lang w:eastAsia="ru-RU"/>
        </w:rPr>
        <w:t>равна</w:t>
      </w:r>
      <w:proofErr w:type="gramEnd"/>
      <w:r w:rsidRPr="00821B1F">
        <w:rPr>
          <w:rFonts w:ascii="Times New Roman" w:eastAsia="Times New Roman" w:hAnsi="Times New Roman"/>
          <w:color w:val="333333"/>
          <w:lang w:eastAsia="ru-RU"/>
        </w:rPr>
        <w:t xml:space="preserve"> 20% большего.</w:t>
      </w:r>
    </w:p>
    <w:p w:rsidR="00A656AC" w:rsidRDefault="00A656AC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</w:p>
    <w:p w:rsidR="00A656AC" w:rsidRDefault="00A656AC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</w:p>
    <w:p w:rsidR="00A656AC" w:rsidRDefault="00A656AC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7907E7" wp14:editId="1830EF5A">
            <wp:extent cx="5210175" cy="2930723"/>
            <wp:effectExtent l="0" t="0" r="0" b="3175"/>
            <wp:docPr id="3" name="Рисунок 3" descr="C:\Users\vor\AppData\Local\Temp\7zO0D373EAA\IMG-20200605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\AppData\Local\Temp\7zO0D373EAA\IMG-20200605-WA0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880" cy="29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C" w:rsidRDefault="00A656AC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</w:p>
    <w:p w:rsidR="00A656AC" w:rsidRDefault="00A656AC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noProof/>
          <w:color w:val="333333"/>
          <w:lang w:eastAsia="ru-RU"/>
        </w:rPr>
        <w:drawing>
          <wp:inline distT="0" distB="0" distL="0" distR="0" wp14:anchorId="4CA6B2CB" wp14:editId="3225FE46">
            <wp:extent cx="5210175" cy="2930723"/>
            <wp:effectExtent l="0" t="0" r="0" b="3175"/>
            <wp:docPr id="1" name="Рисунок 1" descr="C:\Users\vor\AppData\Local\Temp\7zO0D35AC4A\IMG-20200605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r\AppData\Local\Temp\7zO0D35AC4A\IMG-20200605-WA0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29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C" w:rsidRDefault="00A656AC" w:rsidP="00821B1F">
      <w:pPr>
        <w:shd w:val="clear" w:color="auto" w:fill="FFFFFF"/>
        <w:spacing w:line="235" w:lineRule="atLeast"/>
        <w:rPr>
          <w:rFonts w:ascii="Times New Roman" w:eastAsia="Times New Roman" w:hAnsi="Times New Roman"/>
          <w:color w:val="333333"/>
          <w:lang w:eastAsia="ru-RU"/>
        </w:rPr>
      </w:pPr>
    </w:p>
    <w:p w:rsidR="007156EA" w:rsidRDefault="00A656AC">
      <w:r>
        <w:rPr>
          <w:noProof/>
          <w:lang w:eastAsia="ru-RU"/>
        </w:rPr>
        <w:drawing>
          <wp:inline distT="0" distB="0" distL="0" distR="0" wp14:anchorId="4B62EC5E" wp14:editId="2D12C251">
            <wp:extent cx="5210175" cy="2930723"/>
            <wp:effectExtent l="0" t="0" r="0" b="3175"/>
            <wp:docPr id="2" name="Рисунок 2" descr="C:\Users\vor\AppData\Local\Temp\7zO0D34E2FA\IMG-20200605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r\AppData\Local\Temp\7zO0D34E2FA\IMG-20200605-WA01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29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AC" w:rsidRDefault="00A656AC"/>
    <w:p w:rsidR="00A656AC" w:rsidRDefault="00A656AC"/>
    <w:sectPr w:rsidR="00A656AC" w:rsidSect="00821B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7E" w:rsidRDefault="0040057E" w:rsidP="00821B1F">
      <w:r>
        <w:separator/>
      </w:r>
    </w:p>
  </w:endnote>
  <w:endnote w:type="continuationSeparator" w:id="0">
    <w:p w:rsidR="0040057E" w:rsidRDefault="0040057E" w:rsidP="008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7E" w:rsidRDefault="0040057E" w:rsidP="00821B1F">
      <w:r>
        <w:separator/>
      </w:r>
    </w:p>
  </w:footnote>
  <w:footnote w:type="continuationSeparator" w:id="0">
    <w:p w:rsidR="0040057E" w:rsidRDefault="0040057E" w:rsidP="0082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A21"/>
    <w:multiLevelType w:val="multilevel"/>
    <w:tmpl w:val="5204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C7466"/>
    <w:multiLevelType w:val="multilevel"/>
    <w:tmpl w:val="6DB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80CB6"/>
    <w:multiLevelType w:val="multilevel"/>
    <w:tmpl w:val="B752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055E7"/>
    <w:multiLevelType w:val="multilevel"/>
    <w:tmpl w:val="8748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36F1E"/>
    <w:multiLevelType w:val="multilevel"/>
    <w:tmpl w:val="24F2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82A48"/>
    <w:multiLevelType w:val="multilevel"/>
    <w:tmpl w:val="9A0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1F"/>
    <w:rsid w:val="003302BD"/>
    <w:rsid w:val="0040057E"/>
    <w:rsid w:val="00447E49"/>
    <w:rsid w:val="00517B26"/>
    <w:rsid w:val="007156EA"/>
    <w:rsid w:val="00821B1F"/>
    <w:rsid w:val="00A656AC"/>
    <w:rsid w:val="00AD0990"/>
    <w:rsid w:val="00B07001"/>
    <w:rsid w:val="00C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821B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21B1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21B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21B1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656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821B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21B1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21B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21B1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656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5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70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6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1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8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96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7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0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2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5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9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48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1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8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9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2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5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76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8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44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1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2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3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8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7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7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3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5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6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467">
          <w:marLeft w:val="144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763">
          <w:marLeft w:val="144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7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27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85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3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5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1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21CF-4622-4B0D-A08B-9E8ACBC9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</dc:creator>
  <cp:lastModifiedBy>vor</cp:lastModifiedBy>
  <cp:revision>2</cp:revision>
  <dcterms:created xsi:type="dcterms:W3CDTF">2020-06-18T20:34:00Z</dcterms:created>
  <dcterms:modified xsi:type="dcterms:W3CDTF">2020-06-18T20:34:00Z</dcterms:modified>
</cp:coreProperties>
</file>