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BE1143" w:rsidP="00BE1143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 для 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>оенны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х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пенсионер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: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«В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>торая пенсия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DB4DA5" w:rsidRPr="0064407A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B4DA5" w:rsidRPr="0064407A" w:rsidRDefault="00724E08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07</w:t>
      </w:r>
      <w:r w:rsidR="00DB4DA5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bookmarkStart w:id="0" w:name="_GoBack"/>
      <w:bookmarkEnd w:id="0"/>
      <w:r w:rsidR="00DB4DA5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FD78E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DB4DA5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DB4DA5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B4DA5" w:rsidRPr="0064407A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color w:val="595959" w:themeColor="text1" w:themeTint="A6"/>
          <w:sz w:val="24"/>
          <w:szCs w:val="24"/>
        </w:rPr>
        <w:t>Военные пенсионеры – это граждане, которые получают пенсию за выслугу лет или по инвалидности от Министерства обороны Российской Федерации, МВД, ФСБ и ряда других силовых ведомств. Если после службы в силовом ведомстве военные пенсионеры работают в гражданских организациях, то при соблюдении определенных условий у них возникает право на получение пенсии по линии Пенсионного фонда России.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color w:val="595959" w:themeColor="text1" w:themeTint="A6"/>
          <w:sz w:val="24"/>
          <w:szCs w:val="24"/>
        </w:rPr>
        <w:t>Право военных пенсионеров на вторую пенсию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Чтобы страховые взносы, которые работодатель уплачивает в пользу работающего у него военного пенсионера, учитывались при назначении пенсии по линии Пенсионного фонда России, военный пенсионер должен быть зарегистрирован </w:t>
      </w: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 системе обязательного пенсионного страхования</w:t>
      </w: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Сведения о начисленных и уплаченных страховых взносах, а также о периодах работы в гражданских организациях отражаются на индивидуальном лицевом счете в Пенсионном фонде России и будут определять право на </w:t>
      </w: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страховую пенсию</w:t>
      </w: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 и возможную выплату за счет средств пенсионных накоплений. Номер этого счета указан на страховом свидетельстве обязательного пенсионного страхования – СНИЛС.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Военным пенсионерам может быть назначена пенсия по линии Пенсионного фонда России – страховая пенсия по старости – при одновременном соблюдении следующих условий: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Возраст.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Достижение общеустановленного возраста: 60 лет для мужчин, 55 лет для женщин. Отдельным категориям граждан страховая пенсия по старости может быть назначена ранее достижения общеустановленного пенсионного возраста при соблюдении условий для досрочного назначения. Например, в случае работы на Севере, труда в тяжелых условиях и т. д.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Стаж.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минимального страхового стажа, не учтенного при назначении пенсии по линии силового ведомства. В 2017 году – 8 лет с последующим ежегодным увеличением до 15 лет в 2024 году. Либо наличие необходимого стажа для досрочной страховой пенсии (страховой стаж и (или) стаж на соответствующих видах работ).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 xml:space="preserve">Пенсионные баллы.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минимальной суммы индивидуальных пенсионных коэффициентов (баллов). В 2017 году – 11,4 балла с ежегодным увеличением до 30 баллов в 2025 году.</w:t>
      </w:r>
    </w:p>
    <w:p w:rsidR="00074A0A" w:rsidRPr="00DB4DA5" w:rsidRDefault="00074A0A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Пенсия. </w:t>
      </w:r>
      <w:proofErr w:type="gramStart"/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установленной пенсии за выслугу лет или по инвалидности по линии силового ведомства, предусмотренной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  <w:proofErr w:type="gramEnd"/>
    </w:p>
    <w:p w:rsidR="00074A0A" w:rsidRPr="00DB4DA5" w:rsidRDefault="00074A0A" w:rsidP="00074A0A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Военным пенсионерам страховая пенсия по старости назначается без фиксированной выплаты.</w:t>
      </w:r>
    </w:p>
    <w:p w:rsidR="00074A0A" w:rsidRPr="00DB4DA5" w:rsidRDefault="00074A0A" w:rsidP="00074A0A">
      <w:pPr>
        <w:spacing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074A0A" w:rsidRPr="00074A0A" w:rsidRDefault="00074A0A" w:rsidP="00074A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74A0A" w:rsidRPr="00FB4884" w:rsidRDefault="00074A0A" w:rsidP="00FB488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B4DA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472C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472C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FB4884" w:rsidRPr="00DB4DA5" w:rsidRDefault="00FB4884" w:rsidP="00FB488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FB4884" w:rsidRPr="00DB4DA5" w:rsidRDefault="00FB4884" w:rsidP="00FB488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FB4884" w:rsidRPr="00DB4DA5" w:rsidSect="00074A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4"/>
    <w:rsid w:val="00074A0A"/>
    <w:rsid w:val="00144BC1"/>
    <w:rsid w:val="00472C22"/>
    <w:rsid w:val="00724E08"/>
    <w:rsid w:val="00924688"/>
    <w:rsid w:val="00BA67DE"/>
    <w:rsid w:val="00BE1143"/>
    <w:rsid w:val="00DB4DA5"/>
    <w:rsid w:val="00F45C13"/>
    <w:rsid w:val="00FB4884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2017-11-01T07:02:00Z</dcterms:created>
  <dcterms:modified xsi:type="dcterms:W3CDTF">2018-12-07T12:25:00Z</dcterms:modified>
</cp:coreProperties>
</file>