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B" w:rsidRPr="00FE3A2F" w:rsidRDefault="008F464C" w:rsidP="005C7D1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Консультация: «</w:t>
      </w:r>
      <w:r w:rsidR="005C7D1B" w:rsidRPr="00FE3A2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О праве на социальную пенсию иностранных граждан и лиц без гражданства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»</w:t>
      </w:r>
    </w:p>
    <w:p w:rsidR="0015507A" w:rsidRPr="00FE3A2F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15507A" w:rsidRPr="00FE3A2F" w:rsidRDefault="0040270F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20</w:t>
      </w:r>
      <w:r w:rsidR="00CB100C"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 w:rsidR="00851464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2</w:t>
      </w:r>
      <w:r w:rsidR="0015507A"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 w:rsidR="002E3379"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7</w:t>
      </w:r>
      <w:r w:rsidR="0015507A"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  <w:bookmarkStart w:id="0" w:name="_GoBack"/>
      <w:bookmarkEnd w:id="0"/>
    </w:p>
    <w:p w:rsidR="0015507A" w:rsidRPr="00FE3A2F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15507A" w:rsidRPr="00FE3A2F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5C7D1B" w:rsidRPr="00FE3A2F" w:rsidRDefault="005C7D1B" w:rsidP="005C7D1B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FE3A2F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В целях реализации положений Федерального закона от 15.12.2001 № 166-ФЗ «О государственном пенсионном обеспечении в Российской Федерации» (в редакции Федерального закона от 21.07.2014 № 216-ФЗ, вступившего в силу с 1 января 2015 года) в части назначения социальной пенсии по старости иностранным гражданам и лицам без гражданства, сообщаем, что правоотношения, возникающие в связи с  проживанием (пребыванием) иностранных граждан в Российской Федерации и осуществлением ими на территории РФ трудовой, предпринимательской и иной деятельности, устанавливает Федеральный закон от 25.07.2002 № 115-ФЗ «О правовом положении иностранных граждан в Российской Федерации».</w:t>
      </w:r>
    </w:p>
    <w:p w:rsidR="005C7D1B" w:rsidRPr="00FE3A2F" w:rsidRDefault="005C7D1B" w:rsidP="005C7D1B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5C7D1B" w:rsidRPr="00FE3A2F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E3A2F">
        <w:rPr>
          <w:rFonts w:ascii="Arial" w:hAnsi="Arial" w:cs="Arial"/>
          <w:color w:val="595959" w:themeColor="text1" w:themeTint="A6"/>
        </w:rPr>
        <w:t>Постоянно проживающий в Российской Федерации иностранный гражданин – это лицо, получившее вид на жительство. В соответствии с подпунктом 5 пункта 1 статьи 11 Закона от 15.12.2001 № 166-ФЗ установлено, что право на социальную пенсию имеют постоянно проживающие  на территории Российской Федерации как граждане Российской Федерации, достигшие возраста 65 и 60 лет (соответственно мужчины  и женщины), так и иностранные граждане и лица без гражданства, постоянно проживающие на территории Российской Федерации не менее 15 лет и достигшие указанного возраста.</w:t>
      </w:r>
    </w:p>
    <w:p w:rsidR="005C7D1B" w:rsidRPr="00FE3A2F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proofErr w:type="gramStart"/>
      <w:r w:rsidRPr="00FE3A2F">
        <w:rPr>
          <w:rFonts w:ascii="Arial" w:hAnsi="Arial" w:cs="Arial"/>
          <w:color w:val="595959" w:themeColor="text1" w:themeTint="A6"/>
        </w:rPr>
        <w:t>Учитывая, что обязательным условием для назначения социальной пенсии является постоянное проживание иностранных граждан и лиц без гражданства на территории РФ, периоды временного проживания (пребывания) на территории Российской Федерации указанных категорий граждан не могут включаться в требуемые для назначения 15 лет проживания на территории Российской Федерации.</w:t>
      </w:r>
      <w:proofErr w:type="gramEnd"/>
      <w:r w:rsidRPr="00FE3A2F">
        <w:rPr>
          <w:rFonts w:ascii="Arial" w:hAnsi="Arial" w:cs="Arial"/>
          <w:color w:val="595959" w:themeColor="text1" w:themeTint="A6"/>
        </w:rPr>
        <w:t xml:space="preserve"> При этом эти 15 лет не должны быть подряд, поэтому в случае их неоднократности они могут суммироваться.</w:t>
      </w:r>
    </w:p>
    <w:p w:rsidR="005C7D1B" w:rsidRPr="00FE3A2F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E3A2F">
        <w:rPr>
          <w:rFonts w:ascii="Arial" w:hAnsi="Arial" w:cs="Arial"/>
          <w:color w:val="595959" w:themeColor="text1" w:themeTint="A6"/>
        </w:rPr>
        <w:t>На момент обращения иностранного гражданина (лица без гражданства) за назначением социальной пенсии он должен иметь статус иностранного гражданина (лица без гражданства), постоянно проживающего на территории Российской Федерации.</w:t>
      </w:r>
    </w:p>
    <w:p w:rsidR="006B0212" w:rsidRPr="00851464" w:rsidRDefault="006B0212" w:rsidP="00FE3A2F">
      <w:pPr>
        <w:spacing w:after="0" w:line="240" w:lineRule="auto"/>
        <w:ind w:firstLine="5529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E3A2F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 xml:space="preserve">  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B6044C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E3A2F" w:rsidRPr="00E52D14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B0212" w:rsidRPr="00FE3A2F" w:rsidRDefault="006B0212" w:rsidP="006B0212">
      <w:pPr>
        <w:spacing w:line="360" w:lineRule="auto"/>
        <w:ind w:firstLine="5529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A420C1" w:rsidRPr="00FE3A2F" w:rsidRDefault="00A420C1" w:rsidP="006B0212">
      <w:pPr>
        <w:spacing w:after="0" w:line="240" w:lineRule="auto"/>
        <w:rPr>
          <w:rFonts w:ascii="Calibri" w:eastAsia="Calibri" w:hAnsi="Calibri" w:cs="Times New Roman"/>
          <w:color w:val="595959" w:themeColor="text1" w:themeTint="A6"/>
          <w:lang w:val="en-US"/>
        </w:rPr>
      </w:pPr>
    </w:p>
    <w:p w:rsidR="00BD0947" w:rsidRPr="00FE3A2F" w:rsidRDefault="00BD0947">
      <w:pPr>
        <w:rPr>
          <w:color w:val="595959" w:themeColor="text1" w:themeTint="A6"/>
          <w:lang w:val="en-US"/>
        </w:rPr>
      </w:pPr>
    </w:p>
    <w:sectPr w:rsidR="00BD0947" w:rsidRPr="00FE3A2F" w:rsidSect="005C7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1B"/>
    <w:rsid w:val="000100E8"/>
    <w:rsid w:val="000B3121"/>
    <w:rsid w:val="000F33C0"/>
    <w:rsid w:val="0015507A"/>
    <w:rsid w:val="002E3379"/>
    <w:rsid w:val="00397D41"/>
    <w:rsid w:val="0040270F"/>
    <w:rsid w:val="004239CC"/>
    <w:rsid w:val="005C7D1B"/>
    <w:rsid w:val="006B0212"/>
    <w:rsid w:val="00851464"/>
    <w:rsid w:val="008F464C"/>
    <w:rsid w:val="00A420C1"/>
    <w:rsid w:val="00BD0947"/>
    <w:rsid w:val="00C64994"/>
    <w:rsid w:val="00CB100C"/>
    <w:rsid w:val="00ED79DD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C7D1B"/>
  </w:style>
  <w:style w:type="character" w:styleId="a4">
    <w:name w:val="Hyperlink"/>
    <w:basedOn w:val="a0"/>
    <w:uiPriority w:val="99"/>
    <w:unhideWhenUsed/>
    <w:rsid w:val="00A420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C7D1B"/>
  </w:style>
  <w:style w:type="character" w:styleId="a4">
    <w:name w:val="Hyperlink"/>
    <w:basedOn w:val="a0"/>
    <w:uiPriority w:val="99"/>
    <w:unhideWhenUsed/>
    <w:rsid w:val="00A420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17</cp:revision>
  <dcterms:created xsi:type="dcterms:W3CDTF">2015-11-12T07:14:00Z</dcterms:created>
  <dcterms:modified xsi:type="dcterms:W3CDTF">2017-12-20T12:36:00Z</dcterms:modified>
</cp:coreProperties>
</file>